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690FE" w14:textId="559362BB" w:rsidR="003F7385" w:rsidRPr="003F7385" w:rsidRDefault="003F7385" w:rsidP="003F7385">
      <w:pPr>
        <w:spacing w:after="0" w:line="276" w:lineRule="auto"/>
        <w:jc w:val="center"/>
        <w:rPr>
          <w:rFonts w:ascii="Times New Roman" w:hAnsi="Times New Roman" w:cs="Times New Roman"/>
          <w:b/>
          <w:bCs/>
          <w:sz w:val="28"/>
          <w:szCs w:val="28"/>
        </w:rPr>
      </w:pPr>
      <w:r w:rsidRPr="003F7385">
        <w:rPr>
          <w:rFonts w:ascii="Times New Roman" w:hAnsi="Times New Roman" w:cs="Times New Roman"/>
          <w:b/>
          <w:bCs/>
          <w:sz w:val="28"/>
          <w:szCs w:val="28"/>
        </w:rPr>
        <w:t xml:space="preserve">Một số nội dung </w:t>
      </w:r>
      <w:r>
        <w:rPr>
          <w:rFonts w:ascii="Times New Roman" w:hAnsi="Times New Roman" w:cs="Times New Roman"/>
          <w:b/>
          <w:bCs/>
          <w:sz w:val="28"/>
          <w:szCs w:val="28"/>
        </w:rPr>
        <w:t>t</w:t>
      </w:r>
      <w:r w:rsidRPr="003F7385">
        <w:rPr>
          <w:rFonts w:ascii="Times New Roman" w:hAnsi="Times New Roman" w:cs="Times New Roman"/>
          <w:b/>
          <w:bCs/>
          <w:sz w:val="28"/>
          <w:szCs w:val="28"/>
        </w:rPr>
        <w:t>hông tin tuyển sinh Công an nhân dân năm 2024</w:t>
      </w:r>
    </w:p>
    <w:p w14:paraId="0E3D4677"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I. Tuyển sinh trình độ đại học chính quy tuyển mới</w:t>
      </w:r>
    </w:p>
    <w:p w14:paraId="5FC4FA27"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1. Phương thức tuyển sinh</w:t>
      </w:r>
    </w:p>
    <w:p w14:paraId="22BD897B"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b/>
          <w:bCs/>
          <w:i/>
          <w:iCs/>
          <w:sz w:val="28"/>
          <w:szCs w:val="28"/>
        </w:rPr>
        <w:t>Phương thức 1</w:t>
      </w:r>
      <w:r w:rsidRPr="003F7385">
        <w:rPr>
          <w:rFonts w:ascii="Times New Roman" w:hAnsi="Times New Roman" w:cs="Times New Roman"/>
          <w:sz w:val="28"/>
          <w:szCs w:val="28"/>
        </w:rPr>
        <w:t>: Tuyển thẳng theo quy chế tuyển sinh hiện hành của Bộ Giáo dục và Đào tạo và quy định của Bộ Công an.</w:t>
      </w:r>
    </w:p>
    <w:p w14:paraId="5C4FE8F5"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b/>
          <w:bCs/>
          <w:i/>
          <w:iCs/>
          <w:sz w:val="28"/>
          <w:szCs w:val="28"/>
        </w:rPr>
        <w:t>Phương thức 2</w:t>
      </w:r>
      <w:r w:rsidRPr="003F7385">
        <w:rPr>
          <w:rFonts w:ascii="Times New Roman" w:hAnsi="Times New Roman" w:cs="Times New Roman"/>
          <w:sz w:val="28"/>
          <w:szCs w:val="28"/>
        </w:rPr>
        <w:t>: Xét tuyển thẳng kết hợp chứng chỉ ngoại ngữ quốc tế với kết quả học tập THPT.</w:t>
      </w:r>
    </w:p>
    <w:p w14:paraId="00A8DE77"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b/>
          <w:bCs/>
          <w:i/>
          <w:iCs/>
          <w:sz w:val="28"/>
          <w:szCs w:val="28"/>
        </w:rPr>
        <w:t>Phương thức 3</w:t>
      </w:r>
      <w:r w:rsidRPr="003F7385">
        <w:rPr>
          <w:rFonts w:ascii="Times New Roman" w:hAnsi="Times New Roman" w:cs="Times New Roman"/>
          <w:sz w:val="28"/>
          <w:szCs w:val="28"/>
        </w:rPr>
        <w:t>: Xét tuyển kết hợp kết quả thi tốt nghiệp THPT với kết quả bài thi đánh giá của Bộ Công an</w:t>
      </w:r>
    </w:p>
    <w:p w14:paraId="696B3E70"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2. Đối tượng, điều kiện dự tuyển</w:t>
      </w:r>
    </w:p>
    <w:p w14:paraId="52474C45" w14:textId="77777777" w:rsidR="003F7385" w:rsidRPr="003F7385" w:rsidRDefault="003F7385" w:rsidP="003F7385">
      <w:pPr>
        <w:spacing w:after="0" w:line="276" w:lineRule="auto"/>
        <w:jc w:val="both"/>
        <w:rPr>
          <w:rFonts w:ascii="Times New Roman" w:hAnsi="Times New Roman" w:cs="Times New Roman"/>
          <w:b/>
          <w:bCs/>
          <w:i/>
          <w:iCs/>
          <w:sz w:val="28"/>
          <w:szCs w:val="28"/>
        </w:rPr>
      </w:pPr>
      <w:r w:rsidRPr="003F7385">
        <w:rPr>
          <w:rFonts w:ascii="Times New Roman" w:hAnsi="Times New Roman" w:cs="Times New Roman"/>
          <w:b/>
          <w:bCs/>
          <w:i/>
          <w:iCs/>
          <w:sz w:val="28"/>
          <w:szCs w:val="28"/>
        </w:rPr>
        <w:t>* Đối tượng</w:t>
      </w:r>
    </w:p>
    <w:p w14:paraId="1445C27E"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Công dân tốt nghiệp trung học phố thông, có hộ khẩu thường trú tại địa bàn tỉnh Thừa Thiên Huế.</w:t>
      </w:r>
    </w:p>
    <w:p w14:paraId="534323EE"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Chiến sĩ nghĩa vụ Công an tại ngũ;</w:t>
      </w:r>
    </w:p>
    <w:p w14:paraId="51C6383A"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Công dân hoàn thành nghĩa vụ tham gia CAND có quyết định xuất ngũ trong vòng 12 tháng tính đến tháng dự tuyển;</w:t>
      </w:r>
    </w:p>
    <w:p w14:paraId="3C67EFF3" w14:textId="77777777" w:rsidR="003F7385" w:rsidRPr="003F7385" w:rsidRDefault="003F7385" w:rsidP="003F7385">
      <w:pPr>
        <w:spacing w:after="0" w:line="276" w:lineRule="auto"/>
        <w:jc w:val="both"/>
        <w:rPr>
          <w:rFonts w:ascii="Times New Roman" w:hAnsi="Times New Roman" w:cs="Times New Roman"/>
          <w:b/>
          <w:bCs/>
          <w:i/>
          <w:iCs/>
          <w:sz w:val="28"/>
          <w:szCs w:val="28"/>
        </w:rPr>
      </w:pPr>
      <w:r w:rsidRPr="003F7385">
        <w:rPr>
          <w:rFonts w:ascii="Times New Roman" w:hAnsi="Times New Roman" w:cs="Times New Roman"/>
          <w:b/>
          <w:bCs/>
          <w:i/>
          <w:iCs/>
          <w:sz w:val="28"/>
          <w:szCs w:val="28"/>
        </w:rPr>
        <w:t>* Điều kiện dự tuyển chung</w:t>
      </w:r>
    </w:p>
    <w:p w14:paraId="7A6CFFCF"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Người dự tuyển ngoài đảm bảo các điều kiện theo quy định của Bộ Giáo dục và Đào tạo, phải đáp ứng các điều kiện sau:</w:t>
      </w:r>
    </w:p>
    <w:p w14:paraId="429EB3CA"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Đủ tiêu chuẩn về chính trị, phẩm chất đạo đức theo quy định hiện hành của Bộ Công an;</w:t>
      </w:r>
    </w:p>
    <w:p w14:paraId="5D643581"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Chiến sĩ nghĩa vụ Công an có thời gian công tác từ 15 tháng trở lên tính đến tháng thi tuyển; phân loại cán bộ đạt mức "Hoàn thành nhiệm vự" trở lên trong năm liền trước với năm dự tuyển;</w:t>
      </w:r>
    </w:p>
    <w:p w14:paraId="68658FFF"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Công dân hoàn thành nghĩa vụ tham gia CAND trong thời gian tại ngũ, hàng năm đều đạt mức "Hoàn thành nhiệm vự" trở lên, trong đó có ít nhất 01 năm đạt mức "Hoàn thành tốt nhiệm vụ";</w:t>
      </w:r>
    </w:p>
    <w:p w14:paraId="1B520653"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Công dân hoàn thành nghĩa vụ tham gia CAND, công dân thường trú tại địa phương nơi đăng ký sơ tuyển, trong những năm học THPT hoặc tương đương đạt học lực từ khá trở lên (theo kết luận học bạ).</w:t>
      </w:r>
    </w:p>
    <w:p w14:paraId="34C96C14"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Thí sinh là chiến sĩ nghĩa vụ Công an tại ngũ và thí sinh thuộc Đối tượng 1 đạt học lực từ trung bình trở lên (theo kết luận học bạ).</w:t>
      </w:r>
    </w:p>
    <w:p w14:paraId="2E441182"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Công dân hoàn thành nghĩa vụ tham gia CAND, từng môn thuộc tổ hợp xét tuyển vào trường CAND đạt từ 6,5 điểm trở lên; Công dân thường trú tại địa phương nơi đăng ký sơ tuyển từng môn thuộc tổ hợp xét tuyển vào trường CAND phải đạt từ 7,0 điểm trở lên, trường hợp là người dân tộc thiểu số từng môn thuộc tổ hợp xét tuyển vào trường CAND phải đạt từ 6,5 điểm trở lên (Chiến sĩ nghĩa vụ Công an tại ngũ, thí sinh thuộc Đối tượng 01 không áp dụng điều kiện này).</w:t>
      </w:r>
    </w:p>
    <w:p w14:paraId="046084B1"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lastRenderedPageBreak/>
        <w:t>- Công dân thường trú tại địa phương nơi đăng ký sơ tuyển trong những năm học THPT hoặc tương đương hạnh kiểm đạt loại khá trở lên, chưa kết hôn, chưa có con đẻ, con nuôi theo quy định của pháp luật;</w:t>
      </w:r>
    </w:p>
    <w:p w14:paraId="05CF3353"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Tính đến năm dự tuyển, công dân thường trú tại địa phương nơi đăng ký sơ tuyển không quá 22 tuổi, trường hợp là người dân tộc thiểu số không quá 25 tuối;</w:t>
      </w:r>
    </w:p>
    <w:p w14:paraId="78F0B364"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Đủ sức khỏe tuyển vào CAND theo quy định về tiêu chuẩn sức khỏe của Bộ Công an. Trong đó:</w:t>
      </w:r>
    </w:p>
    <w:p w14:paraId="451F0507"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Chiều cao:</w:t>
      </w:r>
    </w:p>
    <w:p w14:paraId="5210C791"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Chiến sĩ nghĩa vụ Công an tại ngũ, công dân hoàn thành nghĩa vụ tham gia CAND, chiều cao áp dụng theo tiêu chuẩn chiều cao tuyển chọn công dân thực hiện nghĩa vụ tham gia CAND tại thời điểm tuyển chọn.</w:t>
      </w:r>
    </w:p>
    <w:p w14:paraId="68C4E056"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Thí sinh dự tuyển chiều cao đạt từ 1m64 đến 1m95 đối với nam, đạt từ 1m58 đến 1m80 đối với nữ, trường hợp là người dân tộc thiểu số chiều cao đạt từ 1m62 đến 1m95 đối với nam, đạt từ 1 m56 đến 1m80 đối với nữ. Riêng, thí sinh thuộc Đối tượng 01 (là người dân tộc thiểu số có nơi thường trú trong thời gian học THPT hoặc Trung cấp trên 18 tháng, các xã thuộc khu vực I, II, III theo Quyết định số 861/QĐ-TTg ngày 04/6/2021 của Thủ tướng chính phủ chiều cao đạt từ 1m60 đến 1m95 đối với nam, đạt từ 1m55 đến 1m80 đối với nữ.</w:t>
      </w:r>
    </w:p>
    <w:p w14:paraId="63DF3B33"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Chỉ số khối cơ thể (BMI) được tính bằng trọng lượng (đơn vị tính: ki-lô-gam) chia cho bình phương chiều cao (đơn vị tính: mét) đạt từ 18,5 đến 30;</w:t>
      </w:r>
    </w:p>
    <w:p w14:paraId="05EF0C51"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Nếu mắt bị tật khúc xạ thì không quá 3 đi-ốp, kiểm tra thị lực qua kính mắt đạt 10/10, tổng thị lực 2 mắt đạt 19/10 trở lên (các thí sinh không đảm bảo tiêu chuẩn thị lực như trên không được cam kết tiêu chuẩn về mắt).</w:t>
      </w:r>
    </w:p>
    <w:p w14:paraId="3EB82B69"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Về tiêu chuẩn thể lực: Thí sinh được đăng ký 02 nội dung kiếm tra khả năng vận động theo giới tính nam, nữ ( đôi với nam: chạy 100m, chạy 1500m, bật xa tại chỗ, co tay xà đơn; đôi với nữ: chạy 100m, chạy 800m, bật xa tại chỗ) và đạt tiêu chuẩn thể lực theo quy định của Bộ Công an.</w:t>
      </w:r>
    </w:p>
    <w:p w14:paraId="3A662686"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Trường hợp không đủ điểm để xét tuyển Đại học Công an nhân dân thì xem xét theo nguyện vọng để xét tuyển học Trung cấp Công an nhân dân.</w:t>
      </w:r>
    </w:p>
    <w:p w14:paraId="7BE0B22D"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III. Tuyển sinh đào tạo trình độ đại học đối với công dân có bằng tốt nghiệp trình độ đại học trở lên</w:t>
      </w:r>
    </w:p>
    <w:p w14:paraId="76205DD5"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b/>
          <w:bCs/>
          <w:sz w:val="28"/>
          <w:szCs w:val="28"/>
        </w:rPr>
        <w:t>1. Đối tượng</w:t>
      </w:r>
      <w:r w:rsidRPr="003F7385">
        <w:rPr>
          <w:rFonts w:ascii="Times New Roman" w:hAnsi="Times New Roman" w:cs="Times New Roman"/>
          <w:sz w:val="28"/>
          <w:szCs w:val="28"/>
        </w:rPr>
        <w:t>: công dân Việt Nam đủ điều kiện đăng ký dự tuyển theo quy định.</w:t>
      </w:r>
    </w:p>
    <w:p w14:paraId="52BCAD63"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2. Điều kiện dự tuyển:</w:t>
      </w:r>
    </w:p>
    <w:p w14:paraId="2B54964B"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Trình độ:</w:t>
      </w:r>
    </w:p>
    <w:p w14:paraId="6716813A"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xml:space="preserve">+ Tốt nghiệp đại học hình thức chính quy, do cơ sở giáo dục đại học của Việt Nam hoặc nước ngoài cấp bằng, xếp hạng bằng từ loại khá trở lên (không tuyển sinh đối tượng trình độ liên thông đại học). Sinh viên năm cuối các trường đại học được đăng ký dự tuyển, đến ngày xét tuyển của các trường CAND phải có bằng tốt nghiệp đại học. Đối với sinh viên chưa được cấp bằng tốt nghiệp đại học, được sử dụng giấy </w:t>
      </w:r>
      <w:r w:rsidRPr="003F7385">
        <w:rPr>
          <w:rFonts w:ascii="Times New Roman" w:hAnsi="Times New Roman" w:cs="Times New Roman"/>
          <w:sz w:val="28"/>
          <w:szCs w:val="28"/>
        </w:rPr>
        <w:lastRenderedPageBreak/>
        <w:t>xác nhận tốt nghiệp (hoặc công nhận tốt nghiệp đại học) của trường đại học để thay cho bằng đại học, khi nộp hồ sơ dự tuyển.</w:t>
      </w:r>
    </w:p>
    <w:p w14:paraId="656880EF"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Thí sinh tốt nghiệp khối ngành kỹ thuật, khoa học tự nhiên, khoa học máy tính, công nghệ thông tin. Điêu kiện: xếp hạng bằng tôt nghiệp từ loại trung bình trở lên, trong đó điểm trung bình các môn thi tốt nghiệp hoặc điểm trung bình các học phần chuyên môn đạt mức khá trở lên hoặc kết quả thực hiện khóa luận tốt nghiệp (hoặc đồ án tốt nghiệp hoặc báo cáo thực tập) xếp loại đạt trở lên.</w:t>
      </w:r>
    </w:p>
    <w:p w14:paraId="75273C1E"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Chiến sĩ nghĩa vụ Công an tại ngũ có thời gian công tác từ 15 tháng trở lên tính đến tháng thi tuyển, có bằng tốt nghiệp đại học chính quy xếp hạng bằng từ loại trung bình trở lên.</w:t>
      </w:r>
    </w:p>
    <w:p w14:paraId="7D3A4F4B"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Độ tuổi: người dự tuyển có tuổi đời không quá 30 tuổi (được xác định theo giấy khai sinh, tính đến ngày dự thi, kể cả các trường hợp đăng ký xét tuyển thẳng).</w:t>
      </w:r>
    </w:p>
    <w:p w14:paraId="4100EEF3"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Tiêu chuẩn chính trị: đảm bảo theo quy định hiện hành của Bộ Công an.</w:t>
      </w:r>
    </w:p>
    <w:p w14:paraId="5BDBC01C" w14:textId="77777777" w:rsidR="003F7385" w:rsidRPr="003F7385" w:rsidRDefault="003F7385" w:rsidP="003F7385">
      <w:pPr>
        <w:spacing w:after="0" w:line="276" w:lineRule="auto"/>
        <w:jc w:val="both"/>
        <w:rPr>
          <w:rFonts w:ascii="Times New Roman" w:hAnsi="Times New Roman" w:cs="Times New Roman"/>
          <w:sz w:val="28"/>
          <w:szCs w:val="28"/>
        </w:rPr>
      </w:pPr>
      <w:r w:rsidRPr="003F7385">
        <w:rPr>
          <w:rFonts w:ascii="Times New Roman" w:hAnsi="Times New Roman" w:cs="Times New Roman"/>
          <w:sz w:val="28"/>
          <w:szCs w:val="28"/>
        </w:rPr>
        <w:t>- Tiêu chuẩn sức khỏe: đảm bảo sức khỏe theo quy định hiện hành của Bộ Công an, trong đó: chiều cao đạt từ 1m64 đến 1m95 đối với nam, đạt từ 1m58 đến 1m80 đối với nữ, trường hợp là người dân tộc thiểu số chiều cao đạt từ 1m62 đến 1m95 đối với nam, đạt từ 1m56 đến 1m80 đối với nữ chỉ số khối cơ thể (BMI): đạt từ 18,5 đến 30; nếu mắt bị khúc xạ thì không quá 3 đi-ốp, kiểm tra thị lực qua kính mắt đạt 10/10, tổng thị lực 2 mắt đạt 19/10 trở lên. Các thí sinh không đảm bảo tiêu chuẩn thị lực như trên không được cam kết tiêu chuẩn về mắt.</w:t>
      </w:r>
    </w:p>
    <w:p w14:paraId="1865D83A" w14:textId="77777777" w:rsidR="003F7385" w:rsidRPr="003F7385" w:rsidRDefault="003F7385" w:rsidP="003F7385">
      <w:pPr>
        <w:spacing w:after="0" w:line="276" w:lineRule="auto"/>
        <w:ind w:firstLine="720"/>
        <w:jc w:val="both"/>
        <w:rPr>
          <w:rFonts w:ascii="Times New Roman" w:hAnsi="Times New Roman" w:cs="Times New Roman"/>
          <w:sz w:val="28"/>
          <w:szCs w:val="28"/>
        </w:rPr>
      </w:pPr>
      <w:r w:rsidRPr="003F7385">
        <w:rPr>
          <w:rFonts w:ascii="Times New Roman" w:hAnsi="Times New Roman" w:cs="Times New Roman"/>
          <w:sz w:val="28"/>
          <w:szCs w:val="28"/>
        </w:rPr>
        <w:t>Riêng đối với thí sinh tốt nghiệp khối ngành kỹ thuật, khoa học tự nhiên, khoa học máy tính, công nghệ thông tin giảm 02 cm tiêu chuẩn chiều cao so với thí sinh tốt nghiệp nhóm ngành khác.</w:t>
      </w:r>
    </w:p>
    <w:p w14:paraId="1624EBAF" w14:textId="77777777" w:rsidR="003F7385" w:rsidRPr="003F7385" w:rsidRDefault="003F7385" w:rsidP="003F7385">
      <w:pPr>
        <w:spacing w:after="0" w:line="276" w:lineRule="auto"/>
        <w:jc w:val="both"/>
        <w:rPr>
          <w:rFonts w:ascii="Times New Roman" w:hAnsi="Times New Roman" w:cs="Times New Roman"/>
          <w:b/>
          <w:bCs/>
          <w:sz w:val="28"/>
          <w:szCs w:val="28"/>
        </w:rPr>
      </w:pPr>
      <w:r w:rsidRPr="003F7385">
        <w:rPr>
          <w:rFonts w:ascii="Times New Roman" w:hAnsi="Times New Roman" w:cs="Times New Roman"/>
          <w:b/>
          <w:bCs/>
          <w:sz w:val="28"/>
          <w:szCs w:val="28"/>
        </w:rPr>
        <w:t>IV. Thời hạn đăng ký sơ tuyển: kể từ ngày thông báo đến hết ngày 30/5/2024.</w:t>
      </w:r>
    </w:p>
    <w:p w14:paraId="5A35F727" w14:textId="21725E69" w:rsidR="00E44344" w:rsidRPr="003F7385" w:rsidRDefault="003F7385" w:rsidP="003F7385">
      <w:pPr>
        <w:spacing w:after="0" w:line="276" w:lineRule="auto"/>
        <w:ind w:firstLine="720"/>
        <w:jc w:val="both"/>
        <w:rPr>
          <w:rFonts w:ascii="Times New Roman" w:hAnsi="Times New Roman" w:cs="Times New Roman"/>
          <w:sz w:val="28"/>
          <w:szCs w:val="28"/>
        </w:rPr>
      </w:pPr>
      <w:r w:rsidRPr="003F7385">
        <w:rPr>
          <w:rFonts w:ascii="Times New Roman" w:hAnsi="Times New Roman" w:cs="Times New Roman"/>
          <w:sz w:val="28"/>
          <w:szCs w:val="28"/>
        </w:rPr>
        <w:t>Công an thị xã Hương Trà thông báo để các thí sinh có đủ điều kiện tham gia đăng ký sơ tuyển. Mọi chi tiết xin liên hệ Đội Chính trị - Hậu cần Công an thị xã Hương Trà hoặc đồng chí Đại úý Nguyễn Thế Anh, cán bộ đội Chính trị - Hậu cần, số điện thoại: 0935320114. Địa chỉ: Số 5 đường Thống nhất, phường Tứ Hạ, thị xã Hương Trà, tỉnh Thừa Thiên Huế.</w:t>
      </w:r>
    </w:p>
    <w:sectPr w:rsidR="00E44344" w:rsidRPr="003F7385" w:rsidSect="00BB1E2C">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44"/>
    <w:rsid w:val="002D2769"/>
    <w:rsid w:val="003F7385"/>
    <w:rsid w:val="00750D75"/>
    <w:rsid w:val="00920624"/>
    <w:rsid w:val="00BB1E2C"/>
    <w:rsid w:val="00CE4567"/>
    <w:rsid w:val="00E4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CFF7"/>
  <w15:chartTrackingRefBased/>
  <w15:docId w15:val="{8661590C-904E-4FA9-8508-FFF8E972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0011177">
      <w:bodyDiv w:val="1"/>
      <w:marLeft w:val="0"/>
      <w:marRight w:val="0"/>
      <w:marTop w:val="0"/>
      <w:marBottom w:val="0"/>
      <w:divBdr>
        <w:top w:val="none" w:sz="0" w:space="0" w:color="auto"/>
        <w:left w:val="none" w:sz="0" w:space="0" w:color="auto"/>
        <w:bottom w:val="none" w:sz="0" w:space="0" w:color="auto"/>
        <w:right w:val="none" w:sz="0" w:space="0" w:color="auto"/>
      </w:divBdr>
      <w:divsChild>
        <w:div w:id="569390948">
          <w:marLeft w:val="-75"/>
          <w:marRight w:val="-75"/>
          <w:marTop w:val="0"/>
          <w:marBottom w:val="225"/>
          <w:divBdr>
            <w:top w:val="none" w:sz="0" w:space="0" w:color="auto"/>
            <w:left w:val="none" w:sz="0" w:space="0" w:color="auto"/>
            <w:bottom w:val="none" w:sz="0" w:space="0" w:color="auto"/>
            <w:right w:val="none" w:sz="0" w:space="0" w:color="auto"/>
          </w:divBdr>
          <w:divsChild>
            <w:div w:id="131289806">
              <w:marLeft w:val="0"/>
              <w:marRight w:val="0"/>
              <w:marTop w:val="0"/>
              <w:marBottom w:val="0"/>
              <w:divBdr>
                <w:top w:val="none" w:sz="0" w:space="0" w:color="auto"/>
                <w:left w:val="none" w:sz="0" w:space="0" w:color="auto"/>
                <w:bottom w:val="none" w:sz="0" w:space="0" w:color="auto"/>
                <w:right w:val="none" w:sz="0" w:space="0" w:color="auto"/>
              </w:divBdr>
            </w:div>
            <w:div w:id="1478838982">
              <w:marLeft w:val="0"/>
              <w:marRight w:val="0"/>
              <w:marTop w:val="0"/>
              <w:marBottom w:val="0"/>
              <w:divBdr>
                <w:top w:val="none" w:sz="0" w:space="0" w:color="auto"/>
                <w:left w:val="none" w:sz="0" w:space="0" w:color="auto"/>
                <w:bottom w:val="none" w:sz="0" w:space="0" w:color="auto"/>
                <w:right w:val="none" w:sz="0" w:space="0" w:color="auto"/>
              </w:divBdr>
            </w:div>
          </w:divsChild>
        </w:div>
        <w:div w:id="345520319">
          <w:marLeft w:val="0"/>
          <w:marRight w:val="0"/>
          <w:marTop w:val="0"/>
          <w:marBottom w:val="0"/>
          <w:divBdr>
            <w:top w:val="none" w:sz="0" w:space="0" w:color="auto"/>
            <w:left w:val="none" w:sz="0" w:space="0" w:color="auto"/>
            <w:bottom w:val="none" w:sz="0" w:space="0" w:color="auto"/>
            <w:right w:val="none" w:sz="0" w:space="0" w:color="auto"/>
          </w:divBdr>
          <w:divsChild>
            <w:div w:id="566309085">
              <w:marLeft w:val="0"/>
              <w:marRight w:val="0"/>
              <w:marTop w:val="0"/>
              <w:marBottom w:val="150"/>
              <w:divBdr>
                <w:top w:val="none" w:sz="0" w:space="0" w:color="auto"/>
                <w:left w:val="none" w:sz="0" w:space="0" w:color="auto"/>
                <w:bottom w:val="none" w:sz="0" w:space="0" w:color="auto"/>
                <w:right w:val="none" w:sz="0" w:space="0" w:color="auto"/>
              </w:divBdr>
            </w:div>
          </w:divsChild>
        </w:div>
        <w:div w:id="271791656">
          <w:marLeft w:val="0"/>
          <w:marRight w:val="0"/>
          <w:marTop w:val="0"/>
          <w:marBottom w:val="225"/>
          <w:divBdr>
            <w:top w:val="none" w:sz="0" w:space="0" w:color="auto"/>
            <w:left w:val="none" w:sz="0" w:space="0" w:color="auto"/>
            <w:bottom w:val="none" w:sz="0" w:space="0" w:color="auto"/>
            <w:right w:val="none" w:sz="0" w:space="0" w:color="auto"/>
          </w:divBdr>
        </w:div>
      </w:divsChild>
    </w:div>
    <w:div w:id="1975744945">
      <w:bodyDiv w:val="1"/>
      <w:marLeft w:val="0"/>
      <w:marRight w:val="0"/>
      <w:marTop w:val="0"/>
      <w:marBottom w:val="0"/>
      <w:divBdr>
        <w:top w:val="none" w:sz="0" w:space="0" w:color="auto"/>
        <w:left w:val="none" w:sz="0" w:space="0" w:color="auto"/>
        <w:bottom w:val="none" w:sz="0" w:space="0" w:color="auto"/>
        <w:right w:val="none" w:sz="0" w:space="0" w:color="auto"/>
      </w:divBdr>
      <w:divsChild>
        <w:div w:id="229969910">
          <w:marLeft w:val="-75"/>
          <w:marRight w:val="-75"/>
          <w:marTop w:val="0"/>
          <w:marBottom w:val="225"/>
          <w:divBdr>
            <w:top w:val="none" w:sz="0" w:space="0" w:color="auto"/>
            <w:left w:val="none" w:sz="0" w:space="0" w:color="auto"/>
            <w:bottom w:val="none" w:sz="0" w:space="0" w:color="auto"/>
            <w:right w:val="none" w:sz="0" w:space="0" w:color="auto"/>
          </w:divBdr>
          <w:divsChild>
            <w:div w:id="1137798590">
              <w:marLeft w:val="0"/>
              <w:marRight w:val="0"/>
              <w:marTop w:val="0"/>
              <w:marBottom w:val="0"/>
              <w:divBdr>
                <w:top w:val="none" w:sz="0" w:space="0" w:color="auto"/>
                <w:left w:val="none" w:sz="0" w:space="0" w:color="auto"/>
                <w:bottom w:val="none" w:sz="0" w:space="0" w:color="auto"/>
                <w:right w:val="none" w:sz="0" w:space="0" w:color="auto"/>
              </w:divBdr>
            </w:div>
            <w:div w:id="831678241">
              <w:marLeft w:val="0"/>
              <w:marRight w:val="0"/>
              <w:marTop w:val="0"/>
              <w:marBottom w:val="0"/>
              <w:divBdr>
                <w:top w:val="none" w:sz="0" w:space="0" w:color="auto"/>
                <w:left w:val="none" w:sz="0" w:space="0" w:color="auto"/>
                <w:bottom w:val="none" w:sz="0" w:space="0" w:color="auto"/>
                <w:right w:val="none" w:sz="0" w:space="0" w:color="auto"/>
              </w:divBdr>
            </w:div>
          </w:divsChild>
        </w:div>
        <w:div w:id="1177429870">
          <w:marLeft w:val="0"/>
          <w:marRight w:val="0"/>
          <w:marTop w:val="0"/>
          <w:marBottom w:val="0"/>
          <w:divBdr>
            <w:top w:val="none" w:sz="0" w:space="0" w:color="auto"/>
            <w:left w:val="none" w:sz="0" w:space="0" w:color="auto"/>
            <w:bottom w:val="none" w:sz="0" w:space="0" w:color="auto"/>
            <w:right w:val="none" w:sz="0" w:space="0" w:color="auto"/>
          </w:divBdr>
          <w:divsChild>
            <w:div w:id="1721711195">
              <w:marLeft w:val="0"/>
              <w:marRight w:val="0"/>
              <w:marTop w:val="0"/>
              <w:marBottom w:val="150"/>
              <w:divBdr>
                <w:top w:val="none" w:sz="0" w:space="0" w:color="auto"/>
                <w:left w:val="none" w:sz="0" w:space="0" w:color="auto"/>
                <w:bottom w:val="none" w:sz="0" w:space="0" w:color="auto"/>
                <w:right w:val="none" w:sz="0" w:space="0" w:color="auto"/>
              </w:divBdr>
            </w:div>
          </w:divsChild>
        </w:div>
        <w:div w:id="86517079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1020</Words>
  <Characters>5814</Characters>
  <Application>Microsoft Office Word</Application>
  <DocSecurity>0</DocSecurity>
  <Lines>48</Lines>
  <Paragraphs>13</Paragraphs>
  <ScaleCrop>false</ScaleCrop>
  <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Khánh Tống</dc:creator>
  <cp:keywords/>
  <dc:description/>
  <cp:lastModifiedBy>Khánh Tống</cp:lastModifiedBy>
  <cp:revision>2</cp:revision>
  <cp:lastPrinted>2024-04-15T08:37:00Z</cp:lastPrinted>
  <dcterms:created xsi:type="dcterms:W3CDTF">2024-04-15T08:35:00Z</dcterms:created>
  <dcterms:modified xsi:type="dcterms:W3CDTF">2024-04-15T09:23:00Z</dcterms:modified>
</cp:coreProperties>
</file>