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tblCellSpacing w:w="0" w:type="dxa"/>
        <w:shd w:val="clear" w:color="auto" w:fill="FFFFFF"/>
        <w:tblCellMar>
          <w:left w:w="0" w:type="dxa"/>
          <w:right w:w="0" w:type="dxa"/>
        </w:tblCellMar>
        <w:tblLook w:val="04A0" w:firstRow="1" w:lastRow="0" w:firstColumn="1" w:lastColumn="0" w:noHBand="0" w:noVBand="1"/>
      </w:tblPr>
      <w:tblGrid>
        <w:gridCol w:w="3814"/>
        <w:gridCol w:w="6275"/>
      </w:tblGrid>
      <w:tr w:rsidR="00DA08CE" w:rsidRPr="00DA08CE" w:rsidTr="00DA08CE">
        <w:trPr>
          <w:trHeight w:val="1486"/>
          <w:tblCellSpacing w:w="0" w:type="dxa"/>
        </w:trPr>
        <w:tc>
          <w:tcPr>
            <w:tcW w:w="3814"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jc w:val="center"/>
              <w:rPr>
                <w:color w:val="000000"/>
              </w:rPr>
            </w:pPr>
            <w:r w:rsidRPr="00DA08CE">
              <w:rPr>
                <w:b/>
                <w:bCs/>
                <w:color w:val="000000"/>
              </w:rPr>
              <w:t>ỦY BAN NHÂN DÂN</w:t>
            </w:r>
            <w:r w:rsidRPr="00DA08CE">
              <w:rPr>
                <w:b/>
                <w:bCs/>
                <w:color w:val="000000"/>
              </w:rPr>
              <w:br/>
              <w:t>TỈNH THỪA THIÊN HUẾ</w:t>
            </w:r>
            <w:r w:rsidRPr="00DA08CE">
              <w:rPr>
                <w:b/>
                <w:bCs/>
                <w:color w:val="000000"/>
              </w:rPr>
              <w:br/>
              <w:t>-------</w:t>
            </w:r>
          </w:p>
        </w:tc>
        <w:tc>
          <w:tcPr>
            <w:tcW w:w="6275"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jc w:val="center"/>
              <w:rPr>
                <w:color w:val="000000"/>
              </w:rPr>
            </w:pPr>
            <w:r w:rsidRPr="00DA08CE">
              <w:rPr>
                <w:b/>
                <w:bCs/>
                <w:color w:val="000000"/>
                <w:lang w:val="vi-VN"/>
              </w:rPr>
              <w:t>CỘNG HÒA XÃ HỘI CHỦ NGHĨA VIỆT NAM</w:t>
            </w:r>
            <w:r w:rsidRPr="00DA08CE">
              <w:rPr>
                <w:b/>
                <w:bCs/>
                <w:color w:val="000000"/>
                <w:lang w:val="vi-VN"/>
              </w:rPr>
              <w:br/>
              <w:t>Độc lập - Tự do - Hạnh phúc</w:t>
            </w:r>
            <w:r w:rsidRPr="00DA08CE">
              <w:rPr>
                <w:b/>
                <w:bCs/>
                <w:color w:val="000000"/>
                <w:lang w:val="vi-VN"/>
              </w:rPr>
              <w:br/>
              <w:t>---------------</w:t>
            </w:r>
          </w:p>
        </w:tc>
      </w:tr>
      <w:tr w:rsidR="00DA08CE" w:rsidRPr="00DA08CE" w:rsidTr="00DA08CE">
        <w:trPr>
          <w:trHeight w:val="539"/>
          <w:tblCellSpacing w:w="0" w:type="dxa"/>
        </w:trPr>
        <w:tc>
          <w:tcPr>
            <w:tcW w:w="3814"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jc w:val="center"/>
              <w:rPr>
                <w:color w:val="000000"/>
              </w:rPr>
            </w:pPr>
            <w:r w:rsidRPr="00DA08CE">
              <w:rPr>
                <w:color w:val="000000"/>
                <w:lang w:val="vi-VN"/>
              </w:rPr>
              <w:t>Số: </w:t>
            </w:r>
            <w:r w:rsidRPr="00DA08CE">
              <w:rPr>
                <w:color w:val="000000"/>
              </w:rPr>
              <w:t>73/2019/QĐ-UBND</w:t>
            </w:r>
          </w:p>
        </w:tc>
        <w:tc>
          <w:tcPr>
            <w:tcW w:w="6275"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jc w:val="right"/>
              <w:rPr>
                <w:color w:val="000000"/>
              </w:rPr>
            </w:pPr>
            <w:r w:rsidRPr="00DA08CE">
              <w:rPr>
                <w:i/>
                <w:iCs/>
                <w:color w:val="000000"/>
              </w:rPr>
              <w:t>Thừa Thiên Huế</w:t>
            </w:r>
            <w:r w:rsidRPr="00DA08CE">
              <w:rPr>
                <w:i/>
                <w:iCs/>
                <w:color w:val="000000"/>
                <w:lang w:val="vi-VN"/>
              </w:rPr>
              <w:t>, ngày </w:t>
            </w:r>
            <w:r w:rsidRPr="00DA08CE">
              <w:rPr>
                <w:i/>
                <w:iCs/>
                <w:color w:val="000000"/>
              </w:rPr>
              <w:t>28</w:t>
            </w:r>
            <w:r w:rsidRPr="00DA08CE">
              <w:rPr>
                <w:i/>
                <w:iCs/>
                <w:color w:val="000000"/>
                <w:lang w:val="vi-VN"/>
              </w:rPr>
              <w:t> tháng </w:t>
            </w:r>
            <w:r w:rsidRPr="00DA08CE">
              <w:rPr>
                <w:i/>
                <w:iCs/>
                <w:color w:val="000000"/>
              </w:rPr>
              <w:t>11</w:t>
            </w:r>
            <w:r w:rsidRPr="00DA08CE">
              <w:rPr>
                <w:i/>
                <w:iCs/>
                <w:color w:val="000000"/>
                <w:lang w:val="vi-VN"/>
              </w:rPr>
              <w:t> năm </w:t>
            </w:r>
            <w:r w:rsidRPr="00DA08CE">
              <w:rPr>
                <w:i/>
                <w:iCs/>
                <w:color w:val="000000"/>
              </w:rPr>
              <w:t>2019</w:t>
            </w:r>
          </w:p>
        </w:tc>
      </w:tr>
    </w:tbl>
    <w:p w:rsidR="00DA08CE" w:rsidRPr="00DA08CE" w:rsidRDefault="00DA08CE" w:rsidP="00DA08CE">
      <w:pPr>
        <w:shd w:val="clear" w:color="auto" w:fill="FFFFFF"/>
        <w:spacing w:after="120" w:line="234" w:lineRule="atLeast"/>
        <w:ind w:firstLine="0"/>
        <w:rPr>
          <w:color w:val="000000"/>
        </w:rPr>
      </w:pPr>
      <w:r w:rsidRPr="00DA08CE">
        <w:rPr>
          <w:color w:val="000000"/>
        </w:rPr>
        <w:t> </w:t>
      </w:r>
    </w:p>
    <w:p w:rsidR="00DA08CE" w:rsidRPr="00DA08CE" w:rsidRDefault="00DA08CE" w:rsidP="00DA08CE">
      <w:pPr>
        <w:shd w:val="clear" w:color="auto" w:fill="FFFFFF"/>
        <w:spacing w:after="120" w:line="234" w:lineRule="atLeast"/>
        <w:ind w:firstLine="0"/>
        <w:jc w:val="center"/>
        <w:rPr>
          <w:color w:val="000000"/>
        </w:rPr>
      </w:pPr>
      <w:r w:rsidRPr="00DA08CE">
        <w:rPr>
          <w:b/>
          <w:bCs/>
          <w:color w:val="000000"/>
        </w:rPr>
        <w:t>QUYẾT ĐỊNH</w:t>
      </w:r>
    </w:p>
    <w:p w:rsidR="00DA08CE" w:rsidRPr="00DA08CE" w:rsidRDefault="00DA08CE" w:rsidP="00DA08CE">
      <w:pPr>
        <w:shd w:val="clear" w:color="auto" w:fill="FFFFFF"/>
        <w:spacing w:before="0" w:line="234" w:lineRule="atLeast"/>
        <w:ind w:firstLine="0"/>
        <w:jc w:val="center"/>
        <w:rPr>
          <w:color w:val="000000"/>
        </w:rPr>
      </w:pPr>
      <w:r w:rsidRPr="00DA08CE">
        <w:rPr>
          <w:color w:val="000000"/>
        </w:rPr>
        <w:t>SỬA ĐỔI, BÃI BỎ MỘT SỐ ĐIỀU CỦA QUY ĐỊNH BAN HÀNH KÈM THEO QUYẾT ĐỊNH SỐ </w:t>
      </w:r>
      <w:hyperlink r:id="rId5" w:tgtFrame="_blank" w:tooltip="Quyết định 98/2017/QĐ-UBND" w:history="1">
        <w:r w:rsidRPr="00DA08CE">
          <w:rPr>
            <w:color w:val="0E70C3"/>
          </w:rPr>
          <w:t>98/2017/QĐ-UBND</w:t>
        </w:r>
      </w:hyperlink>
      <w:r w:rsidRPr="00DA08CE">
        <w:rPr>
          <w:color w:val="000000"/>
        </w:rPr>
        <w:t> NGÀY 01 THÁNG 12 NĂM 2017 CỦA ỦY BAN NHÂN DÂN TỈNH THỪA THIÊN HUẾ</w:t>
      </w:r>
    </w:p>
    <w:p w:rsidR="00DA08CE" w:rsidRPr="00DA08CE" w:rsidRDefault="00DA08CE" w:rsidP="00DA08CE">
      <w:pPr>
        <w:shd w:val="clear" w:color="auto" w:fill="FFFFFF"/>
        <w:spacing w:after="120" w:line="234" w:lineRule="atLeast"/>
        <w:ind w:firstLine="0"/>
        <w:jc w:val="center"/>
        <w:rPr>
          <w:color w:val="000000"/>
        </w:rPr>
      </w:pPr>
      <w:r w:rsidRPr="00DA08CE">
        <w:rPr>
          <w:b/>
          <w:bCs/>
          <w:color w:val="000000"/>
        </w:rPr>
        <w:t>ỦY BAN NHÂN DÂN TỈNH THỪA THIÊN HUẾ</w:t>
      </w:r>
    </w:p>
    <w:p w:rsidR="00DA08CE" w:rsidRPr="00DA08CE" w:rsidRDefault="00DA08CE" w:rsidP="00DA08CE">
      <w:pPr>
        <w:shd w:val="clear" w:color="auto" w:fill="FFFFFF"/>
        <w:spacing w:after="120" w:line="234" w:lineRule="atLeast"/>
        <w:ind w:firstLine="0"/>
        <w:jc w:val="both"/>
        <w:rPr>
          <w:color w:val="000000"/>
        </w:rPr>
      </w:pPr>
      <w:r w:rsidRPr="00DA08CE">
        <w:rPr>
          <w:i/>
          <w:iCs/>
          <w:color w:val="000000"/>
        </w:rPr>
        <w:t>Căn cứ Luật Tổ chức chính quyền địa phương ngày 19 tháng 6 năm 2015;</w:t>
      </w:r>
    </w:p>
    <w:p w:rsidR="00DA08CE" w:rsidRPr="00DA08CE" w:rsidRDefault="00DA08CE" w:rsidP="00DA08CE">
      <w:pPr>
        <w:shd w:val="clear" w:color="auto" w:fill="FFFFFF"/>
        <w:spacing w:after="120" w:line="234" w:lineRule="atLeast"/>
        <w:ind w:firstLine="0"/>
        <w:jc w:val="both"/>
        <w:rPr>
          <w:color w:val="000000"/>
        </w:rPr>
      </w:pPr>
      <w:r w:rsidRPr="00DA08CE">
        <w:rPr>
          <w:i/>
          <w:iCs/>
          <w:color w:val="000000"/>
        </w:rPr>
        <w:t>Căn cứ Luật ban hành văn bản quy phạm pháp luật ngày 22 tháng 6 năm 2015;</w:t>
      </w:r>
    </w:p>
    <w:p w:rsidR="00DA08CE" w:rsidRPr="00DA08CE" w:rsidRDefault="00DA08CE" w:rsidP="00DA08CE">
      <w:pPr>
        <w:shd w:val="clear" w:color="auto" w:fill="FFFFFF"/>
        <w:spacing w:after="120" w:line="234" w:lineRule="atLeast"/>
        <w:ind w:firstLine="0"/>
        <w:jc w:val="both"/>
        <w:rPr>
          <w:color w:val="000000"/>
        </w:rPr>
      </w:pPr>
      <w:r w:rsidRPr="00DA08CE">
        <w:rPr>
          <w:i/>
          <w:iCs/>
          <w:color w:val="000000"/>
        </w:rPr>
        <w:t>Căn cứ Luật Khoáng sản ngày 17 tháng 11 năm 2010;</w:t>
      </w:r>
    </w:p>
    <w:p w:rsidR="00DA08CE" w:rsidRPr="00DA08CE" w:rsidRDefault="00DA08CE" w:rsidP="00DA08CE">
      <w:pPr>
        <w:shd w:val="clear" w:color="auto" w:fill="FFFFFF"/>
        <w:spacing w:before="0" w:line="234" w:lineRule="atLeast"/>
        <w:ind w:firstLine="0"/>
        <w:jc w:val="both"/>
        <w:rPr>
          <w:color w:val="000000"/>
        </w:rPr>
      </w:pPr>
      <w:r w:rsidRPr="00DA08CE">
        <w:rPr>
          <w:i/>
          <w:iCs/>
          <w:color w:val="000000"/>
        </w:rPr>
        <w:t>Căn cứ Nghị định số </w:t>
      </w:r>
      <w:hyperlink r:id="rId6" w:tgtFrame="_blank" w:tooltip="Nghị định 34/2016/NĐ-CP" w:history="1">
        <w:r w:rsidRPr="00DA08CE">
          <w:rPr>
            <w:i/>
            <w:iCs/>
            <w:color w:val="0E70C3"/>
          </w:rPr>
          <w:t>34/2016/NĐ-CP</w:t>
        </w:r>
      </w:hyperlink>
      <w:r w:rsidRPr="00DA08CE">
        <w:rPr>
          <w:i/>
          <w:iCs/>
          <w:color w:val="000000"/>
        </w:rPr>
        <w:t> ngày 14 tháng 5 năm 2016 của Chính phủ quy định chi tiết một số điều và biện pháp thi hành Luật ban hành văn bản quy phạm pháp luật;</w:t>
      </w:r>
    </w:p>
    <w:p w:rsidR="00DA08CE" w:rsidRPr="00DA08CE" w:rsidRDefault="00DA08CE" w:rsidP="00DA08CE">
      <w:pPr>
        <w:shd w:val="clear" w:color="auto" w:fill="FFFFFF"/>
        <w:spacing w:before="0" w:line="234" w:lineRule="atLeast"/>
        <w:ind w:firstLine="0"/>
        <w:jc w:val="both"/>
        <w:rPr>
          <w:color w:val="000000"/>
        </w:rPr>
      </w:pPr>
      <w:r w:rsidRPr="00DA08CE">
        <w:rPr>
          <w:i/>
          <w:iCs/>
          <w:color w:val="000000"/>
        </w:rPr>
        <w:t>Căn cứ Thông tư số </w:t>
      </w:r>
      <w:hyperlink r:id="rId7" w:tgtFrame="_blank" w:tooltip="Thông tư 45/2016/TT-BTNMT" w:history="1">
        <w:r w:rsidRPr="00DA08CE">
          <w:rPr>
            <w:i/>
            <w:iCs/>
            <w:color w:val="0E70C3"/>
          </w:rPr>
          <w:t>45/2016/TT-BTNMT</w:t>
        </w:r>
      </w:hyperlink>
      <w:r w:rsidRPr="00DA08CE">
        <w:rPr>
          <w:i/>
          <w:iCs/>
          <w:color w:val="000000"/>
        </w:rPr>
        <w:t> ngày 26 tháng 12 năm 2016 của Bộ trưởng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DA08CE" w:rsidRPr="00DA08CE" w:rsidRDefault="00DA08CE" w:rsidP="00DA08CE">
      <w:pPr>
        <w:shd w:val="clear" w:color="auto" w:fill="FFFFFF"/>
        <w:spacing w:after="120" w:line="234" w:lineRule="atLeast"/>
        <w:ind w:firstLine="0"/>
        <w:jc w:val="both"/>
        <w:rPr>
          <w:color w:val="000000"/>
        </w:rPr>
      </w:pPr>
      <w:r w:rsidRPr="00DA08CE">
        <w:rPr>
          <w:i/>
          <w:iCs/>
          <w:color w:val="000000"/>
        </w:rPr>
        <w:t>Theo đề nghị của Giám đốc Sở Tài nguyên và Môi trường.</w:t>
      </w:r>
    </w:p>
    <w:p w:rsidR="00DA08CE" w:rsidRPr="00DA08CE" w:rsidRDefault="00DA08CE" w:rsidP="00DA08CE">
      <w:pPr>
        <w:shd w:val="clear" w:color="auto" w:fill="FFFFFF"/>
        <w:spacing w:after="120" w:line="234" w:lineRule="atLeast"/>
        <w:ind w:firstLine="0"/>
        <w:jc w:val="center"/>
        <w:rPr>
          <w:color w:val="000000"/>
        </w:rPr>
      </w:pPr>
      <w:r w:rsidRPr="00DA08CE">
        <w:rPr>
          <w:b/>
          <w:bCs/>
          <w:color w:val="000000"/>
        </w:rPr>
        <w:t>QUYẾT ĐỊNH:</w:t>
      </w:r>
    </w:p>
    <w:p w:rsidR="00DA08CE" w:rsidRPr="00DA08CE" w:rsidRDefault="00DA08CE" w:rsidP="00DA08CE">
      <w:pPr>
        <w:shd w:val="clear" w:color="auto" w:fill="FFFFFF"/>
        <w:spacing w:before="0" w:line="234" w:lineRule="atLeast"/>
        <w:ind w:firstLine="0"/>
        <w:jc w:val="both"/>
        <w:rPr>
          <w:color w:val="000000"/>
        </w:rPr>
      </w:pPr>
      <w:r w:rsidRPr="00DA08CE">
        <w:rPr>
          <w:b/>
          <w:bCs/>
          <w:color w:val="000000"/>
        </w:rPr>
        <w:t>Điều 1.</w:t>
      </w:r>
      <w:r w:rsidRPr="00DA08CE">
        <w:rPr>
          <w:color w:val="000000"/>
        </w:rPr>
        <w:t> Sửa đổi một số điều của Quy định quản lý, cấp phép khai thác khoáng sản làm vật liệu xây dựng thông thường ở khu vực có dự án đầu tư xây dựng công trình trên địa bàn tỉnh Thừa Thiên Huế ban hành kèm theo Quyết định số </w:t>
      </w:r>
      <w:hyperlink r:id="rId8" w:tgtFrame="_blank" w:tooltip="Quyết định 98/2017/QĐ-UBND" w:history="1">
        <w:r w:rsidRPr="00DA08CE">
          <w:rPr>
            <w:color w:val="0E70C3"/>
          </w:rPr>
          <w:t>98/2017/QĐ-UBND</w:t>
        </w:r>
      </w:hyperlink>
      <w:r w:rsidRPr="00DA08CE">
        <w:rPr>
          <w:color w:val="000000"/>
        </w:rPr>
        <w:t> ngày 01 tháng 12 năm 2017 của Ủy ban nhân dân tỉnh Thừa Thiên Huế.</w:t>
      </w:r>
    </w:p>
    <w:p w:rsidR="00DA08CE" w:rsidRPr="00DA08CE" w:rsidRDefault="00DA08CE" w:rsidP="00DA08CE">
      <w:pPr>
        <w:shd w:val="clear" w:color="auto" w:fill="FFFFFF"/>
        <w:spacing w:before="0" w:line="234" w:lineRule="atLeast"/>
        <w:ind w:firstLine="0"/>
        <w:jc w:val="both"/>
        <w:rPr>
          <w:color w:val="000000"/>
        </w:rPr>
      </w:pPr>
      <w:bookmarkStart w:id="0" w:name="khoan_1_1"/>
      <w:r w:rsidRPr="00DA08CE">
        <w:rPr>
          <w:color w:val="000000"/>
        </w:rPr>
        <w:t>1. Sửa đổi Điều 1 như sau:</w:t>
      </w:r>
      <w:bookmarkEnd w:id="0"/>
    </w:p>
    <w:p w:rsidR="00DA08CE" w:rsidRPr="00DA08CE" w:rsidRDefault="00DA08CE" w:rsidP="00DA08CE">
      <w:pPr>
        <w:shd w:val="clear" w:color="auto" w:fill="FFFFFF"/>
        <w:spacing w:after="120" w:line="234" w:lineRule="atLeast"/>
        <w:ind w:firstLine="0"/>
        <w:jc w:val="both"/>
        <w:rPr>
          <w:color w:val="000000"/>
        </w:rPr>
      </w:pPr>
      <w:r w:rsidRPr="00DA08CE">
        <w:rPr>
          <w:color w:val="000000"/>
        </w:rPr>
        <w:t>“Điều 1. Phạm vi điều chỉnh</w:t>
      </w:r>
    </w:p>
    <w:p w:rsidR="00DA08CE" w:rsidRPr="00DA08CE" w:rsidRDefault="00DA08CE" w:rsidP="00DA08CE">
      <w:pPr>
        <w:shd w:val="clear" w:color="auto" w:fill="FFFFFF"/>
        <w:spacing w:after="120" w:line="234" w:lineRule="atLeast"/>
        <w:ind w:firstLine="0"/>
        <w:jc w:val="both"/>
        <w:rPr>
          <w:color w:val="000000"/>
        </w:rPr>
      </w:pPr>
      <w:r w:rsidRPr="00DA08CE">
        <w:rPr>
          <w:color w:val="000000"/>
        </w:rPr>
        <w:t>Quy định này quy định về quản lý và trình tự thủ tục đăng ký, cấp giấy phép khai thác khoáng sản làm vật liệu xây dựng thông thường (VLXDTT) ở khu vực có dự án đầu tư xây dựng công trình trên địa bàn tỉnh Thừa Thiên Huế.”</w:t>
      </w:r>
    </w:p>
    <w:p w:rsidR="00DA08CE" w:rsidRPr="00DA08CE" w:rsidRDefault="00DA08CE" w:rsidP="00DA08CE">
      <w:pPr>
        <w:shd w:val="clear" w:color="auto" w:fill="FFFFFF"/>
        <w:spacing w:before="0" w:line="234" w:lineRule="atLeast"/>
        <w:ind w:firstLine="0"/>
        <w:jc w:val="both"/>
        <w:rPr>
          <w:color w:val="000000"/>
        </w:rPr>
      </w:pPr>
      <w:bookmarkStart w:id="1" w:name="khoan_2_1"/>
      <w:r w:rsidRPr="00DA08CE">
        <w:rPr>
          <w:color w:val="000000"/>
        </w:rPr>
        <w:t>2. Sửa đổi điểm b khoản 2 Điều 5 như sau:</w:t>
      </w:r>
      <w:bookmarkEnd w:id="1"/>
    </w:p>
    <w:p w:rsidR="00DA08CE" w:rsidRPr="00DA08CE" w:rsidRDefault="00DA08CE" w:rsidP="00DA08CE">
      <w:pPr>
        <w:shd w:val="clear" w:color="auto" w:fill="FFFFFF"/>
        <w:spacing w:before="0" w:line="234" w:lineRule="atLeast"/>
        <w:ind w:firstLine="0"/>
        <w:jc w:val="both"/>
        <w:rPr>
          <w:color w:val="000000"/>
        </w:rPr>
      </w:pPr>
      <w:r w:rsidRPr="00DA08CE">
        <w:rPr>
          <w:color w:val="000000"/>
        </w:rPr>
        <w:t>“b) Ban Quản lý Khu Kinh tế, Công nghiệp tỉnh là cơ quan hướng dẫn, tiếp nhận và thẩm định hồ sơ thuộc thẩm quyền cho phép của Ủy ban nhân dân tỉnh tại Khu Kinh tế theo quy định tại Quyết định số </w:t>
      </w:r>
      <w:hyperlink r:id="rId9" w:tgtFrame="_blank" w:tooltip="Quyết định 27/2019/QĐ-UBND" w:history="1">
        <w:r w:rsidRPr="00DA08CE">
          <w:rPr>
            <w:color w:val="0E70C3"/>
          </w:rPr>
          <w:t>27/2019/QĐ-UBND</w:t>
        </w:r>
      </w:hyperlink>
      <w:r w:rsidRPr="00DA08CE">
        <w:rPr>
          <w:color w:val="000000"/>
        </w:rPr>
        <w:t> ngày 28 tháng 5 năm 2019 của Ủy ban nhân dân tỉnh về việc phân cấp, ủy quyền cho Ban Quản lý Khu Kinh tế, Công nghiệp tỉnh”.</w:t>
      </w:r>
    </w:p>
    <w:p w:rsidR="00DA08CE" w:rsidRPr="00DA08CE" w:rsidRDefault="00DA08CE" w:rsidP="00DA08CE">
      <w:pPr>
        <w:shd w:val="clear" w:color="auto" w:fill="FFFFFF"/>
        <w:spacing w:before="0" w:line="234" w:lineRule="atLeast"/>
        <w:ind w:firstLine="0"/>
        <w:jc w:val="both"/>
        <w:rPr>
          <w:color w:val="000000"/>
        </w:rPr>
      </w:pPr>
      <w:bookmarkStart w:id="2" w:name="khoan_3_1"/>
      <w:r w:rsidRPr="00DA08CE">
        <w:rPr>
          <w:color w:val="000000"/>
        </w:rPr>
        <w:t>3. Sửa đổi khoản 2 Điều 7 như sau:</w:t>
      </w:r>
      <w:bookmarkEnd w:id="2"/>
    </w:p>
    <w:p w:rsidR="00DA08CE" w:rsidRPr="00DA08CE" w:rsidRDefault="00DA08CE" w:rsidP="00DA08CE">
      <w:pPr>
        <w:shd w:val="clear" w:color="auto" w:fill="FFFFFF"/>
        <w:spacing w:after="120" w:line="234" w:lineRule="atLeast"/>
        <w:ind w:firstLine="0"/>
        <w:jc w:val="both"/>
        <w:rPr>
          <w:color w:val="000000"/>
        </w:rPr>
      </w:pPr>
      <w:r w:rsidRPr="00DA08CE">
        <w:rPr>
          <w:color w:val="000000"/>
        </w:rPr>
        <w:lastRenderedPageBreak/>
        <w:t>"2. Hồ sơ cấp giấy phép khai thác khoáng sản làm vật liệu xây dựng thông thường ở khu vực có dự án đầu tư xây dựng công trình theo quy định tại Điều 54 Nghị định 158/2016/NĐ-CP".</w:t>
      </w:r>
    </w:p>
    <w:p w:rsidR="00DA08CE" w:rsidRPr="00DA08CE" w:rsidRDefault="00DA08CE" w:rsidP="00DA08CE">
      <w:pPr>
        <w:shd w:val="clear" w:color="auto" w:fill="FFFFFF"/>
        <w:spacing w:before="0" w:line="234" w:lineRule="atLeast"/>
        <w:ind w:firstLine="0"/>
        <w:jc w:val="both"/>
        <w:rPr>
          <w:color w:val="000000"/>
        </w:rPr>
      </w:pPr>
      <w:bookmarkStart w:id="3" w:name="khoan_4_1"/>
      <w:r w:rsidRPr="00DA08CE">
        <w:rPr>
          <w:color w:val="000000"/>
        </w:rPr>
        <w:t>4. Sửa đổi điểm a khoản 2 Điều 9 như sau:</w:t>
      </w:r>
      <w:bookmarkEnd w:id="3"/>
    </w:p>
    <w:p w:rsidR="00DA08CE" w:rsidRPr="00DA08CE" w:rsidRDefault="00DA08CE" w:rsidP="00DA08CE">
      <w:pPr>
        <w:shd w:val="clear" w:color="auto" w:fill="FFFFFF"/>
        <w:spacing w:before="0" w:line="234" w:lineRule="atLeast"/>
        <w:ind w:firstLine="0"/>
        <w:jc w:val="both"/>
        <w:rPr>
          <w:color w:val="000000"/>
        </w:rPr>
      </w:pPr>
      <w:r w:rsidRPr="00DA08CE">
        <w:rPr>
          <w:color w:val="000000"/>
        </w:rPr>
        <w:t>“a) Hướng dẫn, tiếp nhận, thẩm định: Hồ sơ đề nghị chấp thuận cho đăng ký, khai thác khoáng sản làm vật liệu xây dựng thông thường là tổ chức, cá nhân của các dự án, công trình xây dựng cần khai thác khoáng sản trong Khu kinh tế (theo quy định tại Quyết định số </w:t>
      </w:r>
      <w:hyperlink r:id="rId10" w:tgtFrame="_blank" w:tooltip="Quyết định 27/2019/QĐ-UBND" w:history="1">
        <w:r w:rsidRPr="00DA08CE">
          <w:rPr>
            <w:color w:val="0E70C3"/>
          </w:rPr>
          <w:t>27/2019/QĐ-UBND</w:t>
        </w:r>
      </w:hyperlink>
      <w:r w:rsidRPr="00DA08CE">
        <w:rPr>
          <w:color w:val="000000"/>
        </w:rPr>
        <w:t> ngày 28 tháng 5 năm 2019 của Ủy ban nhân dân tỉnh về việc phân cấp, ủy quyền cho Ban Quản lý Khu Kinh tế, Công nghiệp tỉnh) trình Ủy ban nhân dân tỉnh xem xét quyết định”.</w:t>
      </w:r>
    </w:p>
    <w:p w:rsidR="00DA08CE" w:rsidRPr="00DA08CE" w:rsidRDefault="00DA08CE" w:rsidP="00DA08CE">
      <w:pPr>
        <w:shd w:val="clear" w:color="auto" w:fill="FFFFFF"/>
        <w:spacing w:before="0" w:line="234" w:lineRule="atLeast"/>
        <w:ind w:firstLine="0"/>
        <w:jc w:val="both"/>
        <w:rPr>
          <w:color w:val="000000"/>
        </w:rPr>
      </w:pPr>
      <w:bookmarkStart w:id="4" w:name="dieu_2"/>
      <w:r w:rsidRPr="00DA08CE">
        <w:rPr>
          <w:b/>
          <w:bCs/>
          <w:color w:val="000000"/>
        </w:rPr>
        <w:t>Điều 2.</w:t>
      </w:r>
      <w:bookmarkEnd w:id="4"/>
      <w:r w:rsidRPr="00DA08CE">
        <w:rPr>
          <w:color w:val="000000"/>
        </w:rPr>
        <w:t> </w:t>
      </w:r>
      <w:bookmarkStart w:id="5" w:name="dieu_2_name"/>
      <w:r w:rsidRPr="00DA08CE">
        <w:rPr>
          <w:color w:val="000000"/>
        </w:rPr>
        <w:t>Bãi bỏ Phụ lục Danh mục các mẫu văn bản ban hành kèm theo Quyết định số </w:t>
      </w:r>
      <w:bookmarkEnd w:id="5"/>
      <w:r w:rsidRPr="00DA08CE">
        <w:rPr>
          <w:color w:val="000000"/>
        </w:rPr>
        <w:fldChar w:fldCharType="begin"/>
      </w:r>
      <w:r w:rsidRPr="00DA08CE">
        <w:rPr>
          <w:color w:val="000000"/>
        </w:rPr>
        <w:instrText xml:space="preserve"> HYPERLINK "https://thuvienphapluat.vn/van-ban/xay-dung-do-thi/quyet-dinh-98-2017-qd-ubnd-quan-ly-cap-phep-khai-thac-khoang-san-lam-vat-lieu-xay-dung-hue-369162.aspx" \o "Quyết định 98/2017/QĐ-UBND" \t "_blank" </w:instrText>
      </w:r>
      <w:r w:rsidRPr="00DA08CE">
        <w:rPr>
          <w:color w:val="000000"/>
        </w:rPr>
        <w:fldChar w:fldCharType="separate"/>
      </w:r>
      <w:r w:rsidRPr="00DA08CE">
        <w:rPr>
          <w:color w:val="0E70C3"/>
        </w:rPr>
        <w:t>98/2017/QĐ-UBND</w:t>
      </w:r>
      <w:r w:rsidRPr="00DA08CE">
        <w:rPr>
          <w:color w:val="000000"/>
        </w:rPr>
        <w:fldChar w:fldCharType="end"/>
      </w:r>
      <w:r w:rsidRPr="00DA08CE">
        <w:rPr>
          <w:color w:val="000000"/>
        </w:rPr>
        <w:t> ngày  01 tháng 12 năm 2017 của Ủy ban nhân dân tỉnh Thừa Thiên Huế, gồm: Mẫu 01; Mẫu 02; Mẫu 03; Mẫu 04; Mẫu 05; Mẫu 06.</w:t>
      </w:r>
    </w:p>
    <w:p w:rsidR="00DA08CE" w:rsidRPr="00DA08CE" w:rsidRDefault="00DA08CE" w:rsidP="00DA08CE">
      <w:pPr>
        <w:shd w:val="clear" w:color="auto" w:fill="FFFFFF"/>
        <w:spacing w:after="120" w:line="234" w:lineRule="atLeast"/>
        <w:ind w:firstLine="0"/>
        <w:jc w:val="both"/>
        <w:rPr>
          <w:color w:val="000000"/>
        </w:rPr>
      </w:pPr>
      <w:r w:rsidRPr="00DA08CE">
        <w:rPr>
          <w:b/>
          <w:bCs/>
          <w:color w:val="000000"/>
        </w:rPr>
        <w:t>Điều 3.</w:t>
      </w:r>
      <w:r w:rsidRPr="00DA08CE">
        <w:rPr>
          <w:color w:val="000000"/>
        </w:rPr>
        <w:t> Chánh Văn phòng Ủy ban nhân dân tỉnh; Giám đốc các Sở: Tài nguyên và Môi trường, Công Thương, Xây dựng, Tài chính, Kế hoạch và Đầu tư, Lao động  - Thương binh và Xã hội, Nông nghiệp và Phát triển nông thôn, Văn hóa Thể thao, Du lịch, Tư pháp; Công an tỉnh; Trưởng ban Ban quản lý Khu Kinh tế, công nghiệp tỉnh; Chủ tịch Ủy ban nhân dân các huyện, thị xã, thành phố Huế; Chủ tịch Ủy ban nhân dân cấp xã và các tổ chức cá nhân có liên quan chịu trách nhiệm thi hành Quyết định này.</w:t>
      </w:r>
      <w:bookmarkStart w:id="6" w:name="_GoBack"/>
      <w:bookmarkEnd w:id="6"/>
    </w:p>
    <w:p w:rsidR="00DA08CE" w:rsidRPr="00DA08CE" w:rsidRDefault="00DA08CE" w:rsidP="00DA08CE">
      <w:pPr>
        <w:shd w:val="clear" w:color="auto" w:fill="FFFFFF"/>
        <w:spacing w:after="120" w:line="234" w:lineRule="atLeast"/>
        <w:ind w:firstLine="0"/>
        <w:jc w:val="both"/>
        <w:rPr>
          <w:color w:val="000000"/>
        </w:rPr>
      </w:pPr>
      <w:r w:rsidRPr="00DA08CE">
        <w:rPr>
          <w:b/>
          <w:bCs/>
          <w:color w:val="000000"/>
        </w:rPr>
        <w:t>Điều 4.</w:t>
      </w:r>
      <w:r w:rsidRPr="00DA08CE">
        <w:rPr>
          <w:color w:val="000000"/>
        </w:rPr>
        <w:t> Quyết định này có hiệu lực thi hành từ ngày 09 tháng 12 năm 2019./.</w:t>
      </w:r>
    </w:p>
    <w:p w:rsidR="00DA08CE" w:rsidRPr="00DA08CE" w:rsidRDefault="00DA08CE" w:rsidP="00DA08CE">
      <w:pPr>
        <w:shd w:val="clear" w:color="auto" w:fill="FFFFFF"/>
        <w:spacing w:after="120" w:line="234" w:lineRule="atLeast"/>
        <w:ind w:firstLine="0"/>
        <w:rPr>
          <w:color w:val="000000"/>
        </w:rPr>
      </w:pPr>
      <w:r w:rsidRPr="00DA08CE">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08CE" w:rsidRPr="00DA08CE" w:rsidTr="00DA08CE">
        <w:trPr>
          <w:tblCellSpacing w:w="0" w:type="dxa"/>
        </w:trPr>
        <w:tc>
          <w:tcPr>
            <w:tcW w:w="4428"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rPr>
                <w:color w:val="000000"/>
              </w:rPr>
            </w:pPr>
            <w:r w:rsidRPr="00DA08CE">
              <w:rPr>
                <w:b/>
                <w:bCs/>
                <w:i/>
                <w:iCs/>
                <w:color w:val="000000"/>
              </w:rPr>
              <w:br/>
            </w:r>
            <w:r w:rsidRPr="00DA08CE">
              <w:rPr>
                <w:b/>
                <w:bCs/>
                <w:i/>
                <w:iCs/>
                <w:color w:val="000000"/>
                <w:lang w:val="vi-VN"/>
              </w:rPr>
              <w:t>Nơi nhận:</w:t>
            </w:r>
            <w:r w:rsidRPr="00DA08CE">
              <w:rPr>
                <w:b/>
                <w:bCs/>
                <w:i/>
                <w:iCs/>
                <w:color w:val="000000"/>
                <w:lang w:val="vi-VN"/>
              </w:rPr>
              <w:br/>
            </w:r>
            <w:r w:rsidRPr="00DA08CE">
              <w:rPr>
                <w:color w:val="000000"/>
                <w:lang w:val="vi-VN"/>
              </w:rPr>
              <w:t>- </w:t>
            </w:r>
            <w:r w:rsidRPr="00DA08CE">
              <w:rPr>
                <w:color w:val="000000"/>
              </w:rPr>
              <w:t>Như Điều 3;</w:t>
            </w:r>
            <w:r w:rsidRPr="00DA08CE">
              <w:rPr>
                <w:color w:val="000000"/>
              </w:rPr>
              <w:br/>
              <w:t>- Bộ Tài nguyên và Môi trường;</w:t>
            </w:r>
            <w:r w:rsidRPr="00DA08CE">
              <w:rPr>
                <w:color w:val="000000"/>
              </w:rPr>
              <w:br/>
              <w:t>- Tổng cục Địa chất và Khoáng sản;</w:t>
            </w:r>
            <w:r w:rsidRPr="00DA08CE">
              <w:rPr>
                <w:color w:val="000000"/>
              </w:rPr>
              <w:br/>
              <w:t>- Cục Kiểm tra VBQPPL-Bộ Tư pháp;</w:t>
            </w:r>
            <w:r w:rsidRPr="00DA08CE">
              <w:rPr>
                <w:color w:val="000000"/>
              </w:rPr>
              <w:br/>
              <w:t>- TVTU: TT HĐND tỉnh;</w:t>
            </w:r>
            <w:r w:rsidRPr="00DA08CE">
              <w:rPr>
                <w:color w:val="000000"/>
              </w:rPr>
              <w:br/>
              <w:t>- Chủ tịch và các PCT UBND tỉnh;</w:t>
            </w:r>
            <w:r w:rsidRPr="00DA08CE">
              <w:rPr>
                <w:color w:val="000000"/>
              </w:rPr>
              <w:br/>
              <w:t>- Sở Tư pháp;</w:t>
            </w:r>
            <w:r w:rsidRPr="00DA08CE">
              <w:rPr>
                <w:color w:val="000000"/>
              </w:rPr>
              <w:br/>
              <w:t>- Cổng Thông tin điện tử tỉnh;</w:t>
            </w:r>
            <w:r w:rsidRPr="00DA08CE">
              <w:rPr>
                <w:color w:val="000000"/>
              </w:rPr>
              <w:br/>
              <w:t>- Công báo tỉnh;</w:t>
            </w:r>
            <w:r w:rsidRPr="00DA08CE">
              <w:rPr>
                <w:color w:val="000000"/>
              </w:rPr>
              <w:br/>
              <w:t>- VP: LĐ và các CV;</w:t>
            </w:r>
            <w:r w:rsidRPr="00DA08CE">
              <w:rPr>
                <w:color w:val="000000"/>
              </w:rPr>
              <w:br/>
              <w:t>- Lưu: VT, XD.</w:t>
            </w:r>
          </w:p>
        </w:tc>
        <w:tc>
          <w:tcPr>
            <w:tcW w:w="4428" w:type="dxa"/>
            <w:shd w:val="clear" w:color="auto" w:fill="FFFFFF"/>
            <w:tcMar>
              <w:top w:w="0" w:type="dxa"/>
              <w:left w:w="108" w:type="dxa"/>
              <w:bottom w:w="0" w:type="dxa"/>
              <w:right w:w="108" w:type="dxa"/>
            </w:tcMar>
            <w:hideMark/>
          </w:tcPr>
          <w:p w:rsidR="00DA08CE" w:rsidRPr="00DA08CE" w:rsidRDefault="00DA08CE" w:rsidP="00DA08CE">
            <w:pPr>
              <w:spacing w:after="120" w:line="234" w:lineRule="atLeast"/>
              <w:ind w:firstLine="0"/>
              <w:jc w:val="center"/>
              <w:rPr>
                <w:color w:val="000000"/>
              </w:rPr>
            </w:pPr>
            <w:r w:rsidRPr="00DA08CE">
              <w:rPr>
                <w:b/>
                <w:bCs/>
                <w:color w:val="000000"/>
              </w:rPr>
              <w:t>TM. ỦY BAN NHÂN DÂN</w:t>
            </w:r>
            <w:r w:rsidRPr="00DA08CE">
              <w:rPr>
                <w:b/>
                <w:bCs/>
                <w:color w:val="000000"/>
              </w:rPr>
              <w:br/>
              <w:t>KT. CHỦ TỊCH</w:t>
            </w:r>
            <w:r w:rsidRPr="00DA08CE">
              <w:rPr>
                <w:b/>
                <w:bCs/>
                <w:color w:val="000000"/>
              </w:rPr>
              <w:br/>
              <w:t>PHÓ CHỦ TỊCH</w:t>
            </w:r>
            <w:r w:rsidRPr="00DA08CE">
              <w:rPr>
                <w:b/>
                <w:bCs/>
                <w:color w:val="000000"/>
              </w:rPr>
              <w:br/>
            </w:r>
            <w:r w:rsidRPr="00DA08CE">
              <w:rPr>
                <w:b/>
                <w:bCs/>
                <w:color w:val="000000"/>
              </w:rPr>
              <w:br/>
            </w:r>
            <w:r w:rsidRPr="00DA08CE">
              <w:rPr>
                <w:b/>
                <w:bCs/>
                <w:color w:val="000000"/>
              </w:rPr>
              <w:br/>
            </w:r>
            <w:r w:rsidRPr="00DA08CE">
              <w:rPr>
                <w:b/>
                <w:bCs/>
                <w:color w:val="000000"/>
              </w:rPr>
              <w:br/>
            </w:r>
            <w:r w:rsidRPr="00DA08CE">
              <w:rPr>
                <w:b/>
                <w:bCs/>
                <w:color w:val="000000"/>
              </w:rPr>
              <w:br/>
              <w:t>Phan Thiên Định</w:t>
            </w:r>
          </w:p>
        </w:tc>
      </w:tr>
    </w:tbl>
    <w:p w:rsidR="00A46D33" w:rsidRPr="00DA08CE" w:rsidRDefault="00A46D33"/>
    <w:sectPr w:rsidR="00A46D33" w:rsidRPr="00DA08CE" w:rsidSect="00847377">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CE"/>
    <w:rsid w:val="00624B53"/>
    <w:rsid w:val="00847377"/>
    <w:rsid w:val="00A46D33"/>
    <w:rsid w:val="00DA08CE"/>
    <w:rsid w:val="00E0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98-2017-qd-ubnd-quan-ly-cap-phep-khai-thac-khoang-san-lam-vat-lieu-xay-dung-hue-369162.aspx" TargetMode="External"/><Relationship Id="rId3" Type="http://schemas.openxmlformats.org/officeDocument/2006/relationships/settings" Target="settings.xml"/><Relationship Id="rId7" Type="http://schemas.openxmlformats.org/officeDocument/2006/relationships/hyperlink" Target="https://thuvienphapluat.vn/van-ban/tai-nguyen-moi-truong/thong-tu-45-2016-tt-btnmt-de-an-tham-do-khoang-san-dong-cua-mo-khoang-san-hoat-dong-khoang-san-342623.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openxmlformats.org/officeDocument/2006/relationships/fontTable" Target="fontTable.xml"/><Relationship Id="rId5" Type="http://schemas.openxmlformats.org/officeDocument/2006/relationships/hyperlink" Target="https://thuvienphapluat.vn/van-ban/xay-dung-do-thi/quyet-dinh-98-2017-qd-ubnd-quan-ly-cap-phep-khai-thac-khoang-san-lam-vat-lieu-xay-dung-hue-369162.aspx" TargetMode="External"/><Relationship Id="rId10" Type="http://schemas.openxmlformats.org/officeDocument/2006/relationships/hyperlink" Target="https://thuvienphapluat.vn/van-ban/bo-may-hanh-chinh/quyet-dinh-27-2019-qd-ubnd-phan-cap-uy-quyen-ban-quan-ly-khu-kinh-te-cong-nghiep-thua-thien-hue-415839.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27-2019-qd-ubnd-phan-cap-uy-quyen-ban-quan-ly-khu-kinh-te-cong-nghiep-thua-thien-hue-4158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2019-12-23T09:44:00Z</dcterms:created>
  <dcterms:modified xsi:type="dcterms:W3CDTF">2019-12-23T09:46:00Z</dcterms:modified>
</cp:coreProperties>
</file>