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22" w:rsidRPr="00297589" w:rsidRDefault="006E5122" w:rsidP="006E5122">
      <w:pPr>
        <w:spacing w:after="0" w:line="240" w:lineRule="auto"/>
        <w:jc w:val="center"/>
        <w:rPr>
          <w:rStyle w:val="SubtleEmphasis"/>
          <w:b/>
          <w:i w:val="0"/>
          <w:color w:val="000000" w:themeColor="text1"/>
        </w:rPr>
      </w:pPr>
      <w:r w:rsidRPr="00297589">
        <w:rPr>
          <w:rStyle w:val="SubtleEmphasis"/>
          <w:b/>
          <w:i w:val="0"/>
          <w:color w:val="000000" w:themeColor="text1"/>
        </w:rPr>
        <w:t>THỂ LỆ</w:t>
      </w:r>
    </w:p>
    <w:p w:rsidR="006E5122" w:rsidRDefault="006E5122" w:rsidP="006E5122">
      <w:pPr>
        <w:spacing w:after="0" w:line="240" w:lineRule="auto"/>
        <w:jc w:val="center"/>
        <w:rPr>
          <w:b/>
          <w:spacing w:val="-2"/>
        </w:rPr>
      </w:pPr>
      <w:r w:rsidRPr="00E80922">
        <w:rPr>
          <w:b/>
          <w:spacing w:val="-2"/>
        </w:rPr>
        <w:t xml:space="preserve">Hội thi trực tuyến tìm hiểu công tác cải cách hành chính </w:t>
      </w:r>
    </w:p>
    <w:p w:rsidR="006E5122" w:rsidRPr="00E80922" w:rsidRDefault="006E5122" w:rsidP="006E5122">
      <w:pPr>
        <w:spacing w:after="0" w:line="240" w:lineRule="auto"/>
        <w:jc w:val="center"/>
        <w:rPr>
          <w:b/>
          <w:spacing w:val="-2"/>
        </w:rPr>
      </w:pPr>
      <w:r w:rsidRPr="00E80922">
        <w:rPr>
          <w:b/>
          <w:spacing w:val="-2"/>
        </w:rPr>
        <w:t>tỉnh Thừa Thiên Huế năm 202</w:t>
      </w:r>
      <w:r>
        <w:rPr>
          <w:b/>
          <w:spacing w:val="-2"/>
        </w:rPr>
        <w:t>4</w:t>
      </w:r>
      <w:bookmarkStart w:id="0" w:name="_GoBack"/>
      <w:bookmarkEnd w:id="0"/>
    </w:p>
    <w:p w:rsidR="006E5122" w:rsidRPr="00F760A0" w:rsidRDefault="006E5122" w:rsidP="006E5122">
      <w:pPr>
        <w:spacing w:after="0" w:line="240" w:lineRule="auto"/>
        <w:jc w:val="center"/>
        <w:rPr>
          <w:i/>
        </w:rPr>
      </w:pPr>
      <w:r w:rsidRPr="00F760A0">
        <w:rPr>
          <w:i/>
        </w:rPr>
        <w:t xml:space="preserve">(Ban hành kèm theo Quyết định số </w:t>
      </w:r>
      <w:r w:rsidR="00C67DCF">
        <w:rPr>
          <w:i/>
        </w:rPr>
        <w:t>87</w:t>
      </w:r>
      <w:r w:rsidRPr="00F760A0">
        <w:rPr>
          <w:i/>
        </w:rPr>
        <w:t xml:space="preserve">/QĐ-BTCHT ngày </w:t>
      </w:r>
      <w:r w:rsidR="00C67DCF">
        <w:rPr>
          <w:i/>
        </w:rPr>
        <w:t>01</w:t>
      </w:r>
      <w:r w:rsidRPr="00F760A0">
        <w:rPr>
          <w:i/>
        </w:rPr>
        <w:t>/</w:t>
      </w:r>
      <w:r w:rsidR="00C67DCF">
        <w:rPr>
          <w:i/>
        </w:rPr>
        <w:t>6</w:t>
      </w:r>
      <w:r w:rsidRPr="00F760A0">
        <w:rPr>
          <w:i/>
        </w:rPr>
        <w:t>/202</w:t>
      </w:r>
      <w:r>
        <w:rPr>
          <w:i/>
        </w:rPr>
        <w:t>4</w:t>
      </w:r>
      <w:r w:rsidRPr="00F760A0">
        <w:rPr>
          <w:i/>
        </w:rPr>
        <w:t xml:space="preserve"> </w:t>
      </w:r>
    </w:p>
    <w:p w:rsidR="006E5122" w:rsidRPr="00F760A0" w:rsidRDefault="006E5122" w:rsidP="006E5122">
      <w:pPr>
        <w:spacing w:after="0" w:line="240" w:lineRule="auto"/>
        <w:jc w:val="center"/>
        <w:rPr>
          <w:rStyle w:val="SubtleEmphasis"/>
          <w:i w:val="0"/>
        </w:rPr>
      </w:pPr>
      <w:r w:rsidRPr="00F760A0">
        <w:rPr>
          <w:i/>
        </w:rPr>
        <w:t>của Ban Tổ chức hội thi)</w:t>
      </w:r>
    </w:p>
    <w:p w:rsidR="006E5122" w:rsidRDefault="006E5122" w:rsidP="006E5122">
      <w:pPr>
        <w:spacing w:before="120" w:after="120" w:line="252" w:lineRule="auto"/>
        <w:ind w:firstLine="720"/>
        <w:jc w:val="both"/>
        <w:rPr>
          <w:iCs/>
          <w:szCs w:val="28"/>
        </w:rPr>
      </w:pPr>
      <w:r>
        <w:rPr>
          <w:b/>
          <w:iCs/>
          <w:noProof/>
          <w:color w:val="404040"/>
        </w:rPr>
        <mc:AlternateContent>
          <mc:Choice Requires="wps">
            <w:drawing>
              <wp:anchor distT="0" distB="0" distL="114300" distR="114300" simplePos="0" relativeHeight="251659264" behindDoc="0" locked="0" layoutInCell="1" allowOverlap="1">
                <wp:simplePos x="0" y="0"/>
                <wp:positionH relativeFrom="column">
                  <wp:posOffset>2312035</wp:posOffset>
                </wp:positionH>
                <wp:positionV relativeFrom="paragraph">
                  <wp:posOffset>20320</wp:posOffset>
                </wp:positionV>
                <wp:extent cx="1223645" cy="0"/>
                <wp:effectExtent l="9525" t="11430" r="508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376D3B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1.6pt" to="27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3i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"/>
            </w:pict>
          </mc:Fallback>
        </mc:AlternateContent>
      </w:r>
    </w:p>
    <w:p w:rsidR="006E5122" w:rsidRPr="00297589" w:rsidRDefault="006E5122" w:rsidP="006E5122">
      <w:pPr>
        <w:spacing w:before="120" w:after="0" w:line="360" w:lineRule="exact"/>
        <w:ind w:firstLine="720"/>
        <w:jc w:val="both"/>
        <w:rPr>
          <w:rStyle w:val="SubtleEmphasis"/>
          <w:b/>
          <w:i w:val="0"/>
          <w:color w:val="000000" w:themeColor="text1"/>
          <w:szCs w:val="28"/>
        </w:rPr>
      </w:pPr>
      <w:r w:rsidRPr="00297589">
        <w:rPr>
          <w:rStyle w:val="SubtleEmphasis"/>
          <w:b/>
          <w:i w:val="0"/>
          <w:color w:val="000000" w:themeColor="text1"/>
          <w:szCs w:val="28"/>
        </w:rPr>
        <w:t>I. ĐỐI TƯỢNG THAM GIA</w:t>
      </w:r>
    </w:p>
    <w:p w:rsidR="006E5122" w:rsidRPr="00F43B0D" w:rsidRDefault="006E5122" w:rsidP="006E5122">
      <w:pPr>
        <w:spacing w:before="120" w:after="0" w:line="360" w:lineRule="exact"/>
        <w:ind w:firstLine="706"/>
        <w:jc w:val="both"/>
        <w:rPr>
          <w:spacing w:val="-4"/>
          <w:szCs w:val="28"/>
          <w:lang w:val="nb-NO"/>
        </w:rPr>
      </w:pPr>
      <w:r w:rsidRPr="003964CB">
        <w:rPr>
          <w:rFonts w:eastAsia="Times New Roman"/>
          <w:b/>
          <w:bCs/>
          <w:szCs w:val="28"/>
          <w:lang w:val="en-GB" w:eastAsia="en-GB"/>
        </w:rPr>
        <w:t xml:space="preserve">1. </w:t>
      </w:r>
      <w:r w:rsidRPr="00F43B0D">
        <w:rPr>
          <w:spacing w:val="-4"/>
          <w:szCs w:val="28"/>
          <w:lang w:val="nb-NO"/>
        </w:rPr>
        <w:t>Cán bộ, công chức, viên chức đang công tác trên địa bàn tỉnh Thừa Thiên Huế tại:</w:t>
      </w:r>
    </w:p>
    <w:p w:rsidR="006E5122" w:rsidRPr="00F43B0D" w:rsidRDefault="006E5122" w:rsidP="006E5122">
      <w:pPr>
        <w:spacing w:before="120" w:after="0" w:line="360" w:lineRule="exact"/>
        <w:ind w:firstLine="706"/>
        <w:jc w:val="both"/>
        <w:rPr>
          <w:spacing w:val="-4"/>
          <w:szCs w:val="28"/>
          <w:lang w:val="nb-NO"/>
        </w:rPr>
      </w:pPr>
      <w:r w:rsidRPr="00F43B0D">
        <w:rPr>
          <w:spacing w:val="-4"/>
          <w:szCs w:val="28"/>
          <w:lang w:val="nb-NO"/>
        </w:rPr>
        <w:t>- Các cơ quan Đảng, Ủy ban Mặt trận Tổ quốc Việt Nam và các tổ chức chính trị - xã hội các cấp;</w:t>
      </w:r>
    </w:p>
    <w:p w:rsidR="006E5122" w:rsidRPr="00F43B0D" w:rsidRDefault="006E5122" w:rsidP="006E5122">
      <w:pPr>
        <w:spacing w:before="120" w:after="0" w:line="360" w:lineRule="exact"/>
        <w:ind w:firstLine="706"/>
        <w:jc w:val="both"/>
        <w:rPr>
          <w:spacing w:val="-4"/>
          <w:szCs w:val="28"/>
          <w:lang w:val="nb-NO"/>
        </w:rPr>
      </w:pPr>
      <w:r w:rsidRPr="00F43B0D">
        <w:rPr>
          <w:spacing w:val="-4"/>
          <w:szCs w:val="28"/>
          <w:lang w:val="nb-NO"/>
        </w:rPr>
        <w:t>- Văn phòng Đoàn Đại biểu Quốc hội và Hội đồng nhân dân tỉnh; các cơ quan chuyên môn thuộc UBND tỉnh và Ban Quản lý Khu Kinh tế công nghiệp tỉnh;</w:t>
      </w:r>
    </w:p>
    <w:p w:rsidR="006E5122" w:rsidRPr="00F43B0D" w:rsidRDefault="006E5122" w:rsidP="006E5122">
      <w:pPr>
        <w:spacing w:before="120" w:after="0" w:line="360" w:lineRule="exact"/>
        <w:ind w:firstLine="706"/>
        <w:jc w:val="both"/>
        <w:rPr>
          <w:spacing w:val="-4"/>
          <w:szCs w:val="28"/>
          <w:lang w:val="nb-NO"/>
        </w:rPr>
      </w:pPr>
      <w:r w:rsidRPr="00F43B0D">
        <w:rPr>
          <w:spacing w:val="-4"/>
          <w:szCs w:val="28"/>
          <w:lang w:val="nb-NO"/>
        </w:rPr>
        <w:t>- Các cơ quan Trung ương đóng trên địa bàn tỉnh: Chi nhánh Ngân hàng Nhà nước Việt Nam tỉnh; Cục Quản lý thị trường; Cục Hải quan; Cục Thống kê; Cục Thuế tỉnh; Kho bạc Nhà nước tỉnh; Bảo hiểm xã hội tỉnh và Công an tỉnh.</w:t>
      </w:r>
    </w:p>
    <w:p w:rsidR="006E5122" w:rsidRPr="00F43B0D" w:rsidRDefault="006E5122" w:rsidP="006E5122">
      <w:pPr>
        <w:spacing w:before="120" w:after="0" w:line="360" w:lineRule="exact"/>
        <w:ind w:firstLine="706"/>
        <w:jc w:val="both"/>
        <w:rPr>
          <w:spacing w:val="-4"/>
          <w:szCs w:val="28"/>
          <w:lang w:val="nb-NO"/>
        </w:rPr>
      </w:pPr>
      <w:r w:rsidRPr="00F43B0D">
        <w:rPr>
          <w:spacing w:val="-4"/>
          <w:szCs w:val="28"/>
          <w:lang w:val="nb-NO"/>
        </w:rPr>
        <w:t>- Các đơn vị sự nghiệp trực thuộc</w:t>
      </w:r>
      <w:r w:rsidR="003911A4">
        <w:rPr>
          <w:spacing w:val="-4"/>
          <w:szCs w:val="28"/>
          <w:lang w:val="nb-NO"/>
        </w:rPr>
        <w:t>:</w:t>
      </w:r>
      <w:r w:rsidRPr="00F43B0D">
        <w:rPr>
          <w:spacing w:val="-4"/>
          <w:szCs w:val="28"/>
          <w:lang w:val="nb-NO"/>
        </w:rPr>
        <w:t xml:space="preserve"> UBND tỉ</w:t>
      </w:r>
      <w:r w:rsidR="003911A4">
        <w:rPr>
          <w:spacing w:val="-4"/>
          <w:szCs w:val="28"/>
          <w:lang w:val="nb-NO"/>
        </w:rPr>
        <w:t xml:space="preserve">nh, </w:t>
      </w:r>
      <w:r>
        <w:rPr>
          <w:spacing w:val="-4"/>
          <w:szCs w:val="28"/>
          <w:lang w:val="nb-NO"/>
        </w:rPr>
        <w:t>các sở, ban, ngành cấp tỉnh và UBND cấp huyện.</w:t>
      </w:r>
    </w:p>
    <w:p w:rsidR="006E5122" w:rsidRPr="00F43B0D" w:rsidRDefault="006E5122" w:rsidP="006E5122">
      <w:pPr>
        <w:spacing w:before="120" w:after="0" w:line="360" w:lineRule="exact"/>
        <w:ind w:firstLine="706"/>
        <w:jc w:val="both"/>
        <w:rPr>
          <w:szCs w:val="28"/>
        </w:rPr>
      </w:pPr>
      <w:r w:rsidRPr="00F43B0D">
        <w:rPr>
          <w:spacing w:val="-4"/>
          <w:szCs w:val="28"/>
          <w:lang w:val="nb-NO"/>
        </w:rPr>
        <w:t xml:space="preserve">- </w:t>
      </w:r>
      <w:r w:rsidRPr="00F43B0D">
        <w:rPr>
          <w:szCs w:val="28"/>
        </w:rPr>
        <w:t>UBND các huyện, thị xã, thành phố;</w:t>
      </w:r>
    </w:p>
    <w:p w:rsidR="006E5122" w:rsidRDefault="006E5122" w:rsidP="006E5122">
      <w:pPr>
        <w:spacing w:before="120" w:after="0" w:line="360" w:lineRule="exact"/>
        <w:ind w:firstLine="709"/>
        <w:jc w:val="both"/>
        <w:rPr>
          <w:rFonts w:eastAsia="Times New Roman"/>
          <w:b/>
          <w:bCs/>
          <w:szCs w:val="28"/>
          <w:lang w:val="en-GB" w:eastAsia="en-GB"/>
        </w:rPr>
      </w:pPr>
      <w:r w:rsidRPr="00F43B0D">
        <w:rPr>
          <w:szCs w:val="28"/>
        </w:rPr>
        <w:t>- UBND các xã, phường, thị trấn</w:t>
      </w:r>
      <w:r w:rsidRPr="00F43B0D">
        <w:rPr>
          <w:iCs/>
          <w:szCs w:val="28"/>
        </w:rPr>
        <w:t>.</w:t>
      </w:r>
    </w:p>
    <w:p w:rsidR="006E5122" w:rsidRPr="00C80255" w:rsidRDefault="006E5122" w:rsidP="006E5122">
      <w:pPr>
        <w:spacing w:before="120" w:after="120" w:line="360" w:lineRule="exact"/>
        <w:ind w:firstLine="706"/>
        <w:jc w:val="both"/>
        <w:rPr>
          <w:spacing w:val="-4"/>
          <w:szCs w:val="28"/>
          <w:lang w:val="nb-NO"/>
        </w:rPr>
      </w:pPr>
      <w:r w:rsidRPr="0020458E">
        <w:rPr>
          <w:b/>
          <w:bCs/>
          <w:color w:val="000000"/>
        </w:rPr>
        <w:t xml:space="preserve">2. </w:t>
      </w:r>
      <w:r w:rsidRPr="00C80255">
        <w:rPr>
          <w:spacing w:val="-4"/>
          <w:szCs w:val="28"/>
          <w:lang w:val="nb-NO"/>
        </w:rPr>
        <w:t>Đối tượng không được tham gia dự thi: Thành viên Ban Tổ chức, Tổ Chuyên viên, các bộ phận giúp việc trực tiếp trong quá trình tổ</w:t>
      </w:r>
      <w:r>
        <w:rPr>
          <w:spacing w:val="-4"/>
          <w:szCs w:val="28"/>
          <w:lang w:val="nb-NO"/>
        </w:rPr>
        <w:t xml:space="preserve"> </w:t>
      </w:r>
      <w:r w:rsidRPr="00C80255">
        <w:rPr>
          <w:spacing w:val="-4"/>
          <w:szCs w:val="28"/>
          <w:lang w:val="nb-NO"/>
        </w:rPr>
        <w:t>chức Hội thi.</w:t>
      </w:r>
    </w:p>
    <w:p w:rsidR="006E5122" w:rsidRPr="00DE4A70" w:rsidRDefault="006E5122" w:rsidP="006E5122">
      <w:pPr>
        <w:spacing w:before="120" w:after="0" w:line="360" w:lineRule="exact"/>
        <w:ind w:firstLine="720"/>
        <w:jc w:val="both"/>
        <w:rPr>
          <w:rStyle w:val="SubtleEmphasis"/>
          <w:b/>
          <w:i w:val="0"/>
          <w:szCs w:val="28"/>
        </w:rPr>
      </w:pPr>
      <w:r w:rsidRPr="00297589">
        <w:rPr>
          <w:rStyle w:val="SubtleEmphasis"/>
          <w:b/>
          <w:i w:val="0"/>
          <w:color w:val="000000" w:themeColor="text1"/>
          <w:szCs w:val="28"/>
        </w:rPr>
        <w:t xml:space="preserve">II. </w:t>
      </w:r>
      <w:r w:rsidRPr="00297589">
        <w:rPr>
          <w:b/>
          <w:bCs/>
          <w:color w:val="000000" w:themeColor="text1"/>
          <w:szCs w:val="28"/>
        </w:rPr>
        <w:t>NỘI DUNG, HÌNH THỨC VÀ</w:t>
      </w:r>
      <w:r w:rsidRPr="00297589">
        <w:rPr>
          <w:b/>
          <w:color w:val="000000" w:themeColor="text1"/>
          <w:szCs w:val="28"/>
        </w:rPr>
        <w:t xml:space="preserve"> THỜI GIAN </w:t>
      </w:r>
      <w:r w:rsidRPr="00297589">
        <w:rPr>
          <w:rStyle w:val="SubtleEmphasis"/>
          <w:b/>
          <w:i w:val="0"/>
          <w:color w:val="000000" w:themeColor="text1"/>
          <w:szCs w:val="28"/>
        </w:rPr>
        <w:t>THI</w:t>
      </w:r>
    </w:p>
    <w:p w:rsidR="006E5122" w:rsidRPr="00DE4A70" w:rsidRDefault="006E5122" w:rsidP="006E5122">
      <w:pPr>
        <w:spacing w:before="120" w:after="0" w:line="360" w:lineRule="exact"/>
        <w:ind w:firstLine="720"/>
        <w:jc w:val="both"/>
        <w:rPr>
          <w:b/>
          <w:bCs/>
          <w:color w:val="000000"/>
          <w:szCs w:val="28"/>
        </w:rPr>
      </w:pPr>
      <w:r w:rsidRPr="00DE4A70">
        <w:rPr>
          <w:b/>
          <w:bCs/>
          <w:color w:val="000000"/>
          <w:szCs w:val="28"/>
        </w:rPr>
        <w:t>1. Nội dung</w:t>
      </w:r>
      <w:r>
        <w:rPr>
          <w:b/>
          <w:bCs/>
          <w:color w:val="000000"/>
          <w:szCs w:val="28"/>
        </w:rPr>
        <w:t xml:space="preserve"> thi trắc nghiệm</w:t>
      </w:r>
    </w:p>
    <w:p w:rsidR="006E5122" w:rsidRDefault="006E5122" w:rsidP="006E5122">
      <w:pPr>
        <w:spacing w:before="120" w:after="120" w:line="360" w:lineRule="exact"/>
        <w:ind w:firstLine="720"/>
        <w:jc w:val="both"/>
        <w:rPr>
          <w:szCs w:val="28"/>
        </w:rPr>
      </w:pPr>
      <w:r w:rsidRPr="00DE4A70">
        <w:rPr>
          <w:szCs w:val="28"/>
        </w:rPr>
        <w:t xml:space="preserve">- </w:t>
      </w:r>
      <w:r>
        <w:rPr>
          <w:szCs w:val="28"/>
        </w:rPr>
        <w:t xml:space="preserve">Đề thi </w:t>
      </w:r>
      <w:r w:rsidRPr="00DE4A70">
        <w:rPr>
          <w:szCs w:val="28"/>
        </w:rPr>
        <w:t>gồm 1</w:t>
      </w:r>
      <w:r>
        <w:rPr>
          <w:szCs w:val="28"/>
        </w:rPr>
        <w:t>5</w:t>
      </w:r>
      <w:r w:rsidRPr="00DE4A70">
        <w:rPr>
          <w:szCs w:val="28"/>
        </w:rPr>
        <w:t xml:space="preserve"> câu hỏi </w:t>
      </w:r>
      <w:r>
        <w:rPr>
          <w:szCs w:val="28"/>
        </w:rPr>
        <w:t>trắc nghiệm (được</w:t>
      </w:r>
      <w:r w:rsidRPr="00DE4A70">
        <w:rPr>
          <w:szCs w:val="28"/>
        </w:rPr>
        <w:t xml:space="preserve"> thay đổi sau mỗi </w:t>
      </w:r>
      <w:r>
        <w:rPr>
          <w:szCs w:val="28"/>
        </w:rPr>
        <w:t xml:space="preserve">đợt </w:t>
      </w:r>
      <w:r w:rsidRPr="00DE4A70">
        <w:rPr>
          <w:szCs w:val="28"/>
        </w:rPr>
        <w:t>thi</w:t>
      </w:r>
      <w:r>
        <w:rPr>
          <w:szCs w:val="28"/>
        </w:rPr>
        <w:t xml:space="preserve"> và lựa chọn ngẫu nhiên đối với mỗi đối tượng dự thi;</w:t>
      </w:r>
      <w:r w:rsidRPr="00DE4A70">
        <w:rPr>
          <w:szCs w:val="28"/>
        </w:rPr>
        <w:t xml:space="preserve"> </w:t>
      </w:r>
      <w:r>
        <w:rPr>
          <w:szCs w:val="28"/>
        </w:rPr>
        <w:t>m</w:t>
      </w:r>
      <w:r w:rsidRPr="00DE4A70">
        <w:rPr>
          <w:szCs w:val="28"/>
        </w:rPr>
        <w:t xml:space="preserve">ỗi câu </w:t>
      </w:r>
      <w:r>
        <w:rPr>
          <w:szCs w:val="28"/>
        </w:rPr>
        <w:t>có</w:t>
      </w:r>
      <w:r w:rsidRPr="00DE4A70">
        <w:rPr>
          <w:szCs w:val="28"/>
        </w:rPr>
        <w:t xml:space="preserve"> 4 phương án A, B, C hoặc D</w:t>
      </w:r>
      <w:r>
        <w:rPr>
          <w:szCs w:val="28"/>
        </w:rPr>
        <w:t xml:space="preserve"> và chỉ có 01 phương án đúng)</w:t>
      </w:r>
      <w:r w:rsidRPr="00DE4A70">
        <w:rPr>
          <w:szCs w:val="28"/>
        </w:rPr>
        <w:t xml:space="preserve"> và </w:t>
      </w:r>
      <w:r>
        <w:rPr>
          <w:rStyle w:val="fontstyle01"/>
        </w:rPr>
        <w:t>01 câu hỏi dự đoán số người tham gia dự đoán đúng tất cả 15 câu trắc nghiệm trong mỗi đợt thi</w:t>
      </w:r>
      <w:r w:rsidRPr="00DE4A70">
        <w:rPr>
          <w:szCs w:val="28"/>
        </w:rPr>
        <w:t xml:space="preserve">. </w:t>
      </w:r>
    </w:p>
    <w:p w:rsidR="006E5122" w:rsidRPr="00A644D7" w:rsidRDefault="006E5122" w:rsidP="006E5122">
      <w:pPr>
        <w:spacing w:before="120" w:after="120" w:line="360" w:lineRule="exact"/>
        <w:ind w:firstLine="720"/>
        <w:jc w:val="both"/>
        <w:rPr>
          <w:szCs w:val="28"/>
        </w:rPr>
      </w:pPr>
      <w:r w:rsidRPr="00A644D7">
        <w:rPr>
          <w:szCs w:val="28"/>
        </w:rPr>
        <w:t>- Nội dung câu hỏi trắc nghiệm nằm trong danh mục các văn bản được ban hành theo Kế hoạch số 1</w:t>
      </w:r>
      <w:r>
        <w:rPr>
          <w:szCs w:val="28"/>
        </w:rPr>
        <w:t>77</w:t>
      </w:r>
      <w:r w:rsidRPr="00A644D7">
        <w:rPr>
          <w:szCs w:val="28"/>
        </w:rPr>
        <w:t xml:space="preserve">/KH-UBND ngày </w:t>
      </w:r>
      <w:r>
        <w:rPr>
          <w:szCs w:val="28"/>
        </w:rPr>
        <w:t>26/4/2024</w:t>
      </w:r>
      <w:r w:rsidRPr="00A644D7">
        <w:rPr>
          <w:szCs w:val="28"/>
        </w:rPr>
        <w:t xml:space="preserve"> của UBND tỉnh.</w:t>
      </w:r>
    </w:p>
    <w:p w:rsidR="006E5122" w:rsidRPr="00DE4A70" w:rsidRDefault="006E5122" w:rsidP="006E5122">
      <w:pPr>
        <w:spacing w:before="120" w:after="0" w:line="320" w:lineRule="exact"/>
        <w:ind w:firstLine="720"/>
        <w:jc w:val="both"/>
        <w:rPr>
          <w:b/>
          <w:bCs/>
          <w:color w:val="000000"/>
          <w:szCs w:val="28"/>
        </w:rPr>
      </w:pPr>
      <w:r w:rsidRPr="00DE4A70">
        <w:rPr>
          <w:b/>
          <w:bCs/>
          <w:color w:val="000000"/>
          <w:szCs w:val="28"/>
        </w:rPr>
        <w:t>2. Hình thức dự thi</w:t>
      </w:r>
    </w:p>
    <w:p w:rsidR="006E5122" w:rsidRPr="00E5430E" w:rsidRDefault="006E5122" w:rsidP="006E5122">
      <w:pPr>
        <w:spacing w:before="120" w:after="0" w:line="360" w:lineRule="exact"/>
        <w:ind w:firstLine="706"/>
        <w:jc w:val="both"/>
        <w:rPr>
          <w:bdr w:val="none" w:sz="0" w:space="0" w:color="auto" w:frame="1"/>
        </w:rPr>
      </w:pPr>
      <w:r w:rsidRPr="00E5430E">
        <w:rPr>
          <w:bdr w:val="none" w:sz="0" w:space="0" w:color="auto" w:frame="1"/>
        </w:rPr>
        <w:t xml:space="preserve">- Thi trực tuyến </w:t>
      </w:r>
      <w:r>
        <w:rPr>
          <w:bdr w:val="none" w:sz="0" w:space="0" w:color="auto" w:frame="1"/>
        </w:rPr>
        <w:t xml:space="preserve">được tích hợp trên nền tảng </w:t>
      </w:r>
      <w:r w:rsidRPr="00E5430E">
        <w:rPr>
          <w:bdr w:val="none" w:sz="0" w:space="0" w:color="auto" w:frame="1"/>
        </w:rPr>
        <w:t>Hue-S.</w:t>
      </w:r>
    </w:p>
    <w:p w:rsidR="006E5122" w:rsidRPr="00DE4A70" w:rsidRDefault="006E5122" w:rsidP="006E5122">
      <w:pPr>
        <w:spacing w:before="120" w:after="120" w:line="360" w:lineRule="exact"/>
        <w:ind w:firstLine="720"/>
        <w:jc w:val="both"/>
        <w:rPr>
          <w:szCs w:val="28"/>
          <w:shd w:val="clear" w:color="auto" w:fill="FFFFFF"/>
        </w:rPr>
      </w:pPr>
      <w:r w:rsidRPr="00DE4A70">
        <w:rPr>
          <w:szCs w:val="28"/>
          <w:shd w:val="clear" w:color="auto" w:fill="FFFFFF"/>
        </w:rPr>
        <w:t xml:space="preserve">- Thiết bị sử dụng: Người tham gia Hội thi sử dụng Máy tính </w:t>
      </w:r>
      <w:r>
        <w:rPr>
          <w:szCs w:val="28"/>
          <w:shd w:val="clear" w:color="auto" w:fill="FFFFFF"/>
        </w:rPr>
        <w:t>bảng</w:t>
      </w:r>
      <w:r w:rsidRPr="00DE4A70">
        <w:rPr>
          <w:szCs w:val="28"/>
          <w:shd w:val="clear" w:color="auto" w:fill="FFFFFF"/>
        </w:rPr>
        <w:t xml:space="preserve">, </w:t>
      </w:r>
      <w:r>
        <w:rPr>
          <w:szCs w:val="28"/>
          <w:shd w:val="clear" w:color="auto" w:fill="FFFFFF"/>
        </w:rPr>
        <w:t>điện thoại thông minh.</w:t>
      </w:r>
    </w:p>
    <w:p w:rsidR="006E5122" w:rsidRDefault="006E5122" w:rsidP="006E5122">
      <w:pPr>
        <w:spacing w:before="120" w:after="0" w:line="320" w:lineRule="exact"/>
        <w:ind w:firstLine="720"/>
        <w:jc w:val="both"/>
        <w:rPr>
          <w:szCs w:val="28"/>
        </w:rPr>
      </w:pPr>
      <w:r w:rsidRPr="00DE4A70">
        <w:rPr>
          <w:szCs w:val="28"/>
        </w:rPr>
        <w:lastRenderedPageBreak/>
        <w:t xml:space="preserve">- Đăng nhập tham gia </w:t>
      </w:r>
      <w:r>
        <w:rPr>
          <w:szCs w:val="28"/>
        </w:rPr>
        <w:t xml:space="preserve">dự </w:t>
      </w:r>
      <w:r w:rsidRPr="00DE4A70">
        <w:rPr>
          <w:szCs w:val="28"/>
        </w:rPr>
        <w:t xml:space="preserve">thi: </w:t>
      </w:r>
      <w:r>
        <w:rPr>
          <w:szCs w:val="28"/>
        </w:rPr>
        <w:t>Cán bộ, công chức, viên chức chỉ được sử dụng tài khoản cá nhân đã đăng ký để đăng nhập tham gia dự thi trên nền tảng Hue-S.</w:t>
      </w:r>
    </w:p>
    <w:p w:rsidR="006E5122" w:rsidRPr="00DE4A70" w:rsidRDefault="006E5122" w:rsidP="006E5122">
      <w:pPr>
        <w:spacing w:before="120" w:after="0" w:line="320" w:lineRule="exact"/>
        <w:ind w:firstLine="720"/>
        <w:jc w:val="both"/>
        <w:rPr>
          <w:color w:val="000000"/>
          <w:szCs w:val="28"/>
        </w:rPr>
      </w:pPr>
      <w:r w:rsidRPr="00DE4A70">
        <w:rPr>
          <w:color w:val="000000"/>
          <w:szCs w:val="28"/>
        </w:rPr>
        <w:t xml:space="preserve">- </w:t>
      </w:r>
      <w:r>
        <w:rPr>
          <w:color w:val="000000"/>
          <w:szCs w:val="28"/>
        </w:rPr>
        <w:t xml:space="preserve">Phần </w:t>
      </w:r>
      <w:r w:rsidRPr="00DE4A70">
        <w:rPr>
          <w:color w:val="000000"/>
          <w:szCs w:val="28"/>
        </w:rPr>
        <w:t xml:space="preserve">thi trắc nghiệm </w:t>
      </w:r>
      <w:r>
        <w:rPr>
          <w:color w:val="000000"/>
          <w:szCs w:val="28"/>
        </w:rPr>
        <w:t>đ</w:t>
      </w:r>
      <w:r w:rsidRPr="00DE4A70">
        <w:rPr>
          <w:color w:val="000000"/>
          <w:szCs w:val="28"/>
        </w:rPr>
        <w:t xml:space="preserve">ược công bố kết quả </w:t>
      </w:r>
      <w:r>
        <w:rPr>
          <w:color w:val="000000"/>
          <w:szCs w:val="28"/>
        </w:rPr>
        <w:t>và trao giải từng đợt</w:t>
      </w:r>
      <w:r w:rsidRPr="00DE4A70">
        <w:rPr>
          <w:color w:val="000000"/>
          <w:szCs w:val="28"/>
        </w:rPr>
        <w:t>.</w:t>
      </w:r>
    </w:p>
    <w:p w:rsidR="006E5122" w:rsidRPr="00DE4A70" w:rsidRDefault="006E5122" w:rsidP="006E5122">
      <w:pPr>
        <w:spacing w:before="120" w:after="0" w:line="320" w:lineRule="exact"/>
        <w:ind w:firstLine="720"/>
        <w:jc w:val="both"/>
        <w:rPr>
          <w:rStyle w:val="fontstyle01"/>
          <w:b/>
        </w:rPr>
      </w:pPr>
      <w:r w:rsidRPr="00DE4A70">
        <w:rPr>
          <w:rStyle w:val="fontstyle01"/>
          <w:b/>
        </w:rPr>
        <w:t>3. Thời gian thi</w:t>
      </w:r>
    </w:p>
    <w:p w:rsidR="006E5122" w:rsidRPr="00DE4A70" w:rsidRDefault="006E5122" w:rsidP="006E5122">
      <w:pPr>
        <w:spacing w:before="120" w:after="0" w:line="360" w:lineRule="exact"/>
        <w:ind w:firstLine="720"/>
        <w:jc w:val="both"/>
        <w:rPr>
          <w:color w:val="000000"/>
          <w:szCs w:val="28"/>
        </w:rPr>
      </w:pPr>
      <w:r>
        <w:rPr>
          <w:color w:val="000000"/>
          <w:szCs w:val="28"/>
        </w:rPr>
        <w:t xml:space="preserve">Phần thi trắc nghiệm </w:t>
      </w:r>
      <w:r w:rsidRPr="00DE4A70">
        <w:rPr>
          <w:color w:val="000000"/>
          <w:szCs w:val="28"/>
        </w:rPr>
        <w:t>diễn ra trong 04</w:t>
      </w:r>
      <w:r>
        <w:rPr>
          <w:color w:val="000000"/>
          <w:szCs w:val="28"/>
        </w:rPr>
        <w:t xml:space="preserve"> đợt</w:t>
      </w:r>
      <w:r w:rsidRPr="00DE4A70">
        <w:rPr>
          <w:color w:val="000000"/>
          <w:szCs w:val="28"/>
        </w:rPr>
        <w:t xml:space="preserve">, bắt đầu từ ngày </w:t>
      </w:r>
      <w:r w:rsidRPr="00FA0B9B">
        <w:rPr>
          <w:b/>
          <w:i/>
          <w:color w:val="000000"/>
          <w:szCs w:val="28"/>
        </w:rPr>
        <w:t>17</w:t>
      </w:r>
      <w:r w:rsidRPr="00DE4A70">
        <w:rPr>
          <w:b/>
          <w:bCs/>
          <w:i/>
          <w:iCs/>
          <w:color w:val="000000"/>
          <w:szCs w:val="28"/>
        </w:rPr>
        <w:t>/</w:t>
      </w:r>
      <w:r>
        <w:rPr>
          <w:b/>
          <w:bCs/>
          <w:i/>
          <w:iCs/>
          <w:color w:val="000000"/>
          <w:szCs w:val="28"/>
        </w:rPr>
        <w:t>6</w:t>
      </w:r>
      <w:r w:rsidRPr="00DE4A70">
        <w:rPr>
          <w:b/>
          <w:bCs/>
          <w:i/>
          <w:iCs/>
          <w:color w:val="000000"/>
          <w:szCs w:val="28"/>
        </w:rPr>
        <w:t>/202</w:t>
      </w:r>
      <w:r>
        <w:rPr>
          <w:b/>
          <w:bCs/>
          <w:i/>
          <w:iCs/>
          <w:color w:val="000000"/>
          <w:szCs w:val="28"/>
        </w:rPr>
        <w:t>4</w:t>
      </w:r>
      <w:r w:rsidRPr="00DE4A70">
        <w:rPr>
          <w:color w:val="000000"/>
          <w:szCs w:val="28"/>
        </w:rPr>
        <w:t>, kết</w:t>
      </w:r>
      <w:r w:rsidRPr="00DE4A70">
        <w:rPr>
          <w:color w:val="000000"/>
          <w:szCs w:val="28"/>
        </w:rPr>
        <w:br/>
        <w:t xml:space="preserve">thúc vào ngày </w:t>
      </w:r>
      <w:r>
        <w:rPr>
          <w:b/>
          <w:bCs/>
          <w:i/>
          <w:iCs/>
          <w:color w:val="000000"/>
          <w:szCs w:val="28"/>
        </w:rPr>
        <w:t>14</w:t>
      </w:r>
      <w:r w:rsidRPr="00DE4A70">
        <w:rPr>
          <w:b/>
          <w:bCs/>
          <w:i/>
          <w:iCs/>
          <w:color w:val="000000"/>
          <w:szCs w:val="28"/>
        </w:rPr>
        <w:t>/</w:t>
      </w:r>
      <w:r>
        <w:rPr>
          <w:b/>
          <w:bCs/>
          <w:i/>
          <w:iCs/>
          <w:color w:val="000000"/>
          <w:szCs w:val="28"/>
        </w:rPr>
        <w:t>7</w:t>
      </w:r>
      <w:r w:rsidRPr="00DE4A70">
        <w:rPr>
          <w:b/>
          <w:bCs/>
          <w:i/>
          <w:iCs/>
          <w:color w:val="000000"/>
          <w:szCs w:val="28"/>
        </w:rPr>
        <w:t>/202</w:t>
      </w:r>
      <w:r>
        <w:rPr>
          <w:b/>
          <w:bCs/>
          <w:i/>
          <w:iCs/>
          <w:color w:val="000000"/>
          <w:szCs w:val="28"/>
        </w:rPr>
        <w:t>4</w:t>
      </w:r>
      <w:r w:rsidRPr="00DE4A70">
        <w:rPr>
          <w:color w:val="000000"/>
          <w:szCs w:val="28"/>
        </w:rPr>
        <w:t>, gồm:</w:t>
      </w:r>
    </w:p>
    <w:p w:rsidR="006E5122" w:rsidRPr="00DE4A70" w:rsidRDefault="006E5122" w:rsidP="006E5122">
      <w:pPr>
        <w:spacing w:before="120" w:after="0" w:line="360" w:lineRule="exact"/>
        <w:ind w:firstLine="720"/>
        <w:jc w:val="both"/>
        <w:rPr>
          <w:color w:val="000000"/>
          <w:szCs w:val="28"/>
        </w:rPr>
      </w:pPr>
      <w:r>
        <w:rPr>
          <w:color w:val="000000"/>
          <w:szCs w:val="28"/>
        </w:rPr>
        <w:t>-</w:t>
      </w:r>
      <w:r w:rsidRPr="00DE4A70">
        <w:rPr>
          <w:color w:val="000000"/>
          <w:szCs w:val="28"/>
        </w:rPr>
        <w:t xml:space="preserve"> Đợt 1: </w:t>
      </w:r>
      <w:r>
        <w:rPr>
          <w:color w:val="000000"/>
          <w:szCs w:val="28"/>
        </w:rPr>
        <w:t>Từ</w:t>
      </w:r>
      <w:r w:rsidRPr="00DE4A70">
        <w:rPr>
          <w:color w:val="000000"/>
          <w:szCs w:val="28"/>
        </w:rPr>
        <w:t xml:space="preserve"> </w:t>
      </w:r>
      <w:r>
        <w:rPr>
          <w:color w:val="000000"/>
          <w:szCs w:val="28"/>
        </w:rPr>
        <w:t xml:space="preserve">08 giờ </w:t>
      </w:r>
      <w:r w:rsidRPr="00DE4A70">
        <w:rPr>
          <w:color w:val="000000"/>
          <w:szCs w:val="28"/>
        </w:rPr>
        <w:t xml:space="preserve">ngày </w:t>
      </w:r>
      <w:r>
        <w:rPr>
          <w:color w:val="000000"/>
          <w:szCs w:val="28"/>
        </w:rPr>
        <w:t>17</w:t>
      </w:r>
      <w:r w:rsidRPr="00DE4A70">
        <w:rPr>
          <w:color w:val="000000"/>
          <w:szCs w:val="28"/>
        </w:rPr>
        <w:t>/</w:t>
      </w:r>
      <w:r>
        <w:rPr>
          <w:color w:val="000000"/>
          <w:szCs w:val="28"/>
        </w:rPr>
        <w:t>6</w:t>
      </w:r>
      <w:r w:rsidRPr="00DE4A70">
        <w:rPr>
          <w:color w:val="000000"/>
          <w:szCs w:val="28"/>
        </w:rPr>
        <w:t>/202</w:t>
      </w:r>
      <w:r>
        <w:rPr>
          <w:color w:val="000000"/>
          <w:szCs w:val="28"/>
        </w:rPr>
        <w:t>4</w:t>
      </w:r>
      <w:r w:rsidRPr="00DE4A70">
        <w:rPr>
          <w:color w:val="000000"/>
          <w:szCs w:val="28"/>
        </w:rPr>
        <w:t xml:space="preserve"> đến </w:t>
      </w:r>
      <w:r>
        <w:rPr>
          <w:color w:val="000000"/>
          <w:szCs w:val="28"/>
        </w:rPr>
        <w:t xml:space="preserve">24 giờ </w:t>
      </w:r>
      <w:r w:rsidRPr="00DE4A70">
        <w:rPr>
          <w:color w:val="000000"/>
          <w:szCs w:val="28"/>
        </w:rPr>
        <w:t xml:space="preserve">ngày </w:t>
      </w:r>
      <w:r>
        <w:rPr>
          <w:color w:val="000000"/>
          <w:szCs w:val="28"/>
        </w:rPr>
        <w:t>22</w:t>
      </w:r>
      <w:r w:rsidRPr="00DE4A70">
        <w:rPr>
          <w:color w:val="000000"/>
          <w:szCs w:val="28"/>
        </w:rPr>
        <w:t>/</w:t>
      </w:r>
      <w:r>
        <w:rPr>
          <w:color w:val="000000"/>
          <w:szCs w:val="28"/>
        </w:rPr>
        <w:t>6</w:t>
      </w:r>
      <w:r w:rsidRPr="00DE4A70">
        <w:rPr>
          <w:color w:val="000000"/>
          <w:szCs w:val="28"/>
        </w:rPr>
        <w:t>/202</w:t>
      </w:r>
      <w:r>
        <w:rPr>
          <w:color w:val="000000"/>
          <w:szCs w:val="28"/>
        </w:rPr>
        <w:t>4</w:t>
      </w:r>
      <w:r w:rsidRPr="00DE4A70">
        <w:rPr>
          <w:color w:val="000000"/>
          <w:szCs w:val="28"/>
        </w:rPr>
        <w:t>.</w:t>
      </w:r>
    </w:p>
    <w:p w:rsidR="006E5122" w:rsidRPr="00DE4A70" w:rsidRDefault="006E5122" w:rsidP="006E5122">
      <w:pPr>
        <w:spacing w:before="120" w:after="0" w:line="360" w:lineRule="exact"/>
        <w:ind w:firstLine="720"/>
        <w:jc w:val="both"/>
        <w:rPr>
          <w:color w:val="000000"/>
          <w:szCs w:val="28"/>
        </w:rPr>
      </w:pPr>
      <w:r>
        <w:rPr>
          <w:color w:val="000000"/>
          <w:szCs w:val="28"/>
        </w:rPr>
        <w:t>-</w:t>
      </w:r>
      <w:r w:rsidRPr="00DE4A70">
        <w:rPr>
          <w:color w:val="000000"/>
          <w:szCs w:val="28"/>
        </w:rPr>
        <w:t xml:space="preserve"> Đợt 2: </w:t>
      </w:r>
      <w:r>
        <w:rPr>
          <w:color w:val="000000"/>
          <w:szCs w:val="28"/>
        </w:rPr>
        <w:t xml:space="preserve">Từ 08 giờ </w:t>
      </w:r>
      <w:r w:rsidRPr="00DE4A70">
        <w:rPr>
          <w:color w:val="000000"/>
          <w:szCs w:val="28"/>
        </w:rPr>
        <w:t xml:space="preserve">ngày </w:t>
      </w:r>
      <w:r>
        <w:rPr>
          <w:color w:val="000000"/>
          <w:szCs w:val="28"/>
        </w:rPr>
        <w:t>24</w:t>
      </w:r>
      <w:r w:rsidRPr="00DE4A70">
        <w:rPr>
          <w:color w:val="000000"/>
          <w:szCs w:val="28"/>
        </w:rPr>
        <w:t>/</w:t>
      </w:r>
      <w:r>
        <w:rPr>
          <w:color w:val="000000"/>
          <w:szCs w:val="28"/>
        </w:rPr>
        <w:t>6</w:t>
      </w:r>
      <w:r w:rsidRPr="00DE4A70">
        <w:rPr>
          <w:color w:val="000000"/>
          <w:szCs w:val="28"/>
        </w:rPr>
        <w:t>/202</w:t>
      </w:r>
      <w:r>
        <w:rPr>
          <w:color w:val="000000"/>
          <w:szCs w:val="28"/>
        </w:rPr>
        <w:t>4</w:t>
      </w:r>
      <w:r w:rsidRPr="00DE4A70">
        <w:rPr>
          <w:color w:val="000000"/>
          <w:szCs w:val="28"/>
        </w:rPr>
        <w:t xml:space="preserve"> đến </w:t>
      </w:r>
      <w:r>
        <w:rPr>
          <w:color w:val="000000"/>
          <w:szCs w:val="28"/>
        </w:rPr>
        <w:t xml:space="preserve">24 giờ </w:t>
      </w:r>
      <w:r w:rsidRPr="00DE4A70">
        <w:rPr>
          <w:color w:val="000000"/>
          <w:szCs w:val="28"/>
        </w:rPr>
        <w:t xml:space="preserve">ngày </w:t>
      </w:r>
      <w:r>
        <w:rPr>
          <w:color w:val="000000"/>
          <w:szCs w:val="28"/>
        </w:rPr>
        <w:t>29</w:t>
      </w:r>
      <w:r w:rsidRPr="00DE4A70">
        <w:rPr>
          <w:color w:val="000000"/>
          <w:szCs w:val="28"/>
        </w:rPr>
        <w:t>/</w:t>
      </w:r>
      <w:r>
        <w:rPr>
          <w:color w:val="000000"/>
          <w:szCs w:val="28"/>
        </w:rPr>
        <w:t>6</w:t>
      </w:r>
      <w:r w:rsidRPr="00DE4A70">
        <w:rPr>
          <w:color w:val="000000"/>
          <w:szCs w:val="28"/>
        </w:rPr>
        <w:t>/202</w:t>
      </w:r>
      <w:r>
        <w:rPr>
          <w:color w:val="000000"/>
          <w:szCs w:val="28"/>
        </w:rPr>
        <w:t>4</w:t>
      </w:r>
      <w:r w:rsidRPr="00DE4A70">
        <w:rPr>
          <w:color w:val="000000"/>
          <w:szCs w:val="28"/>
        </w:rPr>
        <w:t>.</w:t>
      </w:r>
    </w:p>
    <w:p w:rsidR="006E5122" w:rsidRPr="00DE4A70" w:rsidRDefault="006E5122" w:rsidP="006E5122">
      <w:pPr>
        <w:spacing w:before="120" w:after="0" w:line="360" w:lineRule="exact"/>
        <w:ind w:firstLine="720"/>
        <w:jc w:val="both"/>
        <w:rPr>
          <w:color w:val="000000"/>
          <w:szCs w:val="28"/>
        </w:rPr>
      </w:pPr>
      <w:r>
        <w:rPr>
          <w:color w:val="000000"/>
          <w:szCs w:val="28"/>
        </w:rPr>
        <w:t>-</w:t>
      </w:r>
      <w:r w:rsidRPr="00DE4A70">
        <w:rPr>
          <w:color w:val="000000"/>
          <w:szCs w:val="28"/>
        </w:rPr>
        <w:t xml:space="preserve"> Đợt 3: </w:t>
      </w:r>
      <w:r>
        <w:rPr>
          <w:color w:val="000000"/>
          <w:szCs w:val="28"/>
        </w:rPr>
        <w:t xml:space="preserve">Từ 08 giờ </w:t>
      </w:r>
      <w:r w:rsidRPr="00DE4A70">
        <w:rPr>
          <w:color w:val="000000"/>
          <w:szCs w:val="28"/>
        </w:rPr>
        <w:t xml:space="preserve">ngày </w:t>
      </w:r>
      <w:r>
        <w:rPr>
          <w:color w:val="000000"/>
          <w:szCs w:val="28"/>
        </w:rPr>
        <w:t>01/7/2024</w:t>
      </w:r>
      <w:r w:rsidRPr="00DE4A70">
        <w:rPr>
          <w:color w:val="000000"/>
          <w:szCs w:val="28"/>
        </w:rPr>
        <w:t xml:space="preserve"> đến</w:t>
      </w:r>
      <w:r>
        <w:rPr>
          <w:color w:val="000000"/>
          <w:szCs w:val="28"/>
        </w:rPr>
        <w:t xml:space="preserve"> 24 giờ</w:t>
      </w:r>
      <w:r w:rsidRPr="00DE4A70">
        <w:rPr>
          <w:color w:val="000000"/>
          <w:szCs w:val="28"/>
        </w:rPr>
        <w:t xml:space="preserve"> ngày </w:t>
      </w:r>
      <w:r>
        <w:rPr>
          <w:color w:val="000000"/>
          <w:szCs w:val="28"/>
        </w:rPr>
        <w:t>06/7/2024</w:t>
      </w:r>
      <w:r w:rsidRPr="00DE4A70">
        <w:rPr>
          <w:color w:val="000000"/>
          <w:szCs w:val="28"/>
        </w:rPr>
        <w:t>.</w:t>
      </w:r>
    </w:p>
    <w:p w:rsidR="006E5122" w:rsidRDefault="006E5122" w:rsidP="006E5122">
      <w:pPr>
        <w:spacing w:before="120" w:after="0" w:line="360" w:lineRule="exact"/>
        <w:ind w:firstLine="720"/>
        <w:jc w:val="both"/>
        <w:rPr>
          <w:color w:val="000000"/>
          <w:szCs w:val="28"/>
        </w:rPr>
      </w:pPr>
      <w:r>
        <w:rPr>
          <w:color w:val="000000"/>
          <w:szCs w:val="28"/>
        </w:rPr>
        <w:t>-</w:t>
      </w:r>
      <w:r w:rsidRPr="00DE4A70">
        <w:rPr>
          <w:color w:val="000000"/>
          <w:szCs w:val="28"/>
        </w:rPr>
        <w:t xml:space="preserve"> Đợt 4: </w:t>
      </w:r>
      <w:r>
        <w:rPr>
          <w:color w:val="000000"/>
          <w:szCs w:val="28"/>
        </w:rPr>
        <w:t xml:space="preserve">Từ 08 giờ </w:t>
      </w:r>
      <w:r w:rsidRPr="00DE4A70">
        <w:rPr>
          <w:color w:val="000000"/>
          <w:szCs w:val="28"/>
        </w:rPr>
        <w:t xml:space="preserve">ngày </w:t>
      </w:r>
      <w:r>
        <w:rPr>
          <w:color w:val="000000"/>
          <w:szCs w:val="28"/>
        </w:rPr>
        <w:t>08/7/2024</w:t>
      </w:r>
      <w:r w:rsidRPr="00DE4A70">
        <w:rPr>
          <w:color w:val="000000"/>
          <w:szCs w:val="28"/>
        </w:rPr>
        <w:t xml:space="preserve"> đến </w:t>
      </w:r>
      <w:r>
        <w:rPr>
          <w:color w:val="000000"/>
          <w:szCs w:val="28"/>
        </w:rPr>
        <w:t xml:space="preserve">24 giờ </w:t>
      </w:r>
      <w:r w:rsidRPr="00DE4A70">
        <w:rPr>
          <w:color w:val="000000"/>
          <w:szCs w:val="28"/>
        </w:rPr>
        <w:t xml:space="preserve">ngày </w:t>
      </w:r>
      <w:r>
        <w:rPr>
          <w:color w:val="000000"/>
          <w:szCs w:val="28"/>
        </w:rPr>
        <w:t>13/7/2024</w:t>
      </w:r>
      <w:r w:rsidRPr="00DE4A70">
        <w:rPr>
          <w:color w:val="000000"/>
          <w:szCs w:val="28"/>
        </w:rPr>
        <w:t>.</w:t>
      </w:r>
    </w:p>
    <w:p w:rsidR="006E5122" w:rsidRDefault="006E5122" w:rsidP="006E5122">
      <w:pPr>
        <w:spacing w:before="120" w:after="0" w:line="360" w:lineRule="exact"/>
        <w:ind w:firstLine="720"/>
        <w:jc w:val="both"/>
        <w:rPr>
          <w:szCs w:val="28"/>
        </w:rPr>
      </w:pPr>
      <w:r w:rsidRPr="00DE4A70">
        <w:rPr>
          <w:szCs w:val="28"/>
        </w:rPr>
        <w:t>Mỗi</w:t>
      </w:r>
      <w:r>
        <w:rPr>
          <w:szCs w:val="28"/>
        </w:rPr>
        <w:t xml:space="preserve"> đợt, 01 </w:t>
      </w:r>
      <w:r w:rsidRPr="00DE4A70">
        <w:rPr>
          <w:szCs w:val="28"/>
        </w:rPr>
        <w:t>thí sinh chỉ được tham gia 01 lượt thi.</w:t>
      </w:r>
    </w:p>
    <w:p w:rsidR="006E5122" w:rsidRPr="00DE4A70" w:rsidRDefault="006E5122" w:rsidP="006E5122">
      <w:pPr>
        <w:spacing w:before="120" w:after="0" w:line="320" w:lineRule="exact"/>
        <w:ind w:firstLine="720"/>
        <w:jc w:val="both"/>
        <w:rPr>
          <w:rStyle w:val="Strong"/>
          <w:szCs w:val="28"/>
        </w:rPr>
      </w:pPr>
      <w:r w:rsidRPr="00DE4A70">
        <w:rPr>
          <w:rStyle w:val="Strong"/>
          <w:szCs w:val="28"/>
        </w:rPr>
        <w:t>4. Bài thi không hợp lệ</w:t>
      </w:r>
    </w:p>
    <w:p w:rsidR="006E5122" w:rsidRPr="00DE4A70" w:rsidRDefault="006E5122" w:rsidP="006E5122">
      <w:pPr>
        <w:spacing w:before="120" w:after="0" w:line="360" w:lineRule="exact"/>
        <w:ind w:firstLine="720"/>
        <w:jc w:val="both"/>
        <w:rPr>
          <w:szCs w:val="28"/>
        </w:rPr>
      </w:pPr>
      <w:r w:rsidRPr="00DE4A70">
        <w:rPr>
          <w:szCs w:val="28"/>
        </w:rPr>
        <w:t>- Bài dự thi đăng ký tài khoản không đúng với nội dung thông tin cá nhân được quy định tại điểm 2, mục II của Thể lệ này.</w:t>
      </w:r>
    </w:p>
    <w:p w:rsidR="006E5122" w:rsidRPr="00C80255" w:rsidRDefault="006E5122" w:rsidP="006E5122">
      <w:pPr>
        <w:spacing w:before="120" w:after="0" w:line="360" w:lineRule="exact"/>
        <w:ind w:firstLine="720"/>
        <w:jc w:val="both"/>
        <w:rPr>
          <w:spacing w:val="8"/>
          <w:szCs w:val="28"/>
        </w:rPr>
      </w:pPr>
      <w:r w:rsidRPr="00C80255">
        <w:rPr>
          <w:spacing w:val="8"/>
          <w:szCs w:val="28"/>
        </w:rPr>
        <w:t>- Bài dự thi không đảm bảo thời gian quy định được thiết lập trên phần mềm.</w:t>
      </w:r>
    </w:p>
    <w:p w:rsidR="006E5122" w:rsidRPr="00297589" w:rsidRDefault="006E5122" w:rsidP="006E5122">
      <w:pPr>
        <w:spacing w:before="120" w:after="0" w:line="320" w:lineRule="exact"/>
        <w:ind w:firstLine="720"/>
        <w:jc w:val="both"/>
        <w:rPr>
          <w:rStyle w:val="SubtleEmphasis"/>
          <w:b/>
          <w:i w:val="0"/>
          <w:color w:val="000000" w:themeColor="text1"/>
          <w:szCs w:val="28"/>
        </w:rPr>
      </w:pPr>
      <w:r w:rsidRPr="00297589">
        <w:rPr>
          <w:rStyle w:val="SubtleEmphasis"/>
          <w:b/>
          <w:i w:val="0"/>
          <w:color w:val="000000" w:themeColor="text1"/>
          <w:szCs w:val="28"/>
        </w:rPr>
        <w:t>III. CÁCH TÍNH ĐIỂM, CÔNG NHẬN GIẢI THƯỞNG</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b/>
          <w:i w:val="0"/>
          <w:color w:val="000000" w:themeColor="text1"/>
          <w:szCs w:val="28"/>
        </w:rPr>
        <w:t>1. Cách tính điểm</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xml:space="preserve">- Có 15 câu hỏi trắc nghiệm với tổng số điểm là 100. </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xml:space="preserve">- Câu hỏi dự đoán là kết quả </w:t>
      </w:r>
      <w:r w:rsidRPr="00297589">
        <w:rPr>
          <w:color w:val="000000" w:themeColor="text1"/>
          <w:szCs w:val="28"/>
          <w:shd w:val="clear" w:color="auto" w:fill="FFFFFF"/>
        </w:rPr>
        <w:t>dự đoán đúng hoặc gần đúng nhất so với số lượng người trả lời đúng tất cả 15 câu hỏi trắc nghiệm trong mỗi đợt thi.</w:t>
      </w:r>
    </w:p>
    <w:p w:rsidR="006E5122" w:rsidRPr="00297589" w:rsidRDefault="006E5122" w:rsidP="006E5122">
      <w:pPr>
        <w:spacing w:before="120" w:after="0" w:line="360" w:lineRule="exact"/>
        <w:ind w:firstLine="720"/>
        <w:jc w:val="both"/>
        <w:rPr>
          <w:rStyle w:val="SubtleEmphasis"/>
          <w:b/>
          <w:i w:val="0"/>
          <w:color w:val="000000" w:themeColor="text1"/>
          <w:szCs w:val="28"/>
        </w:rPr>
      </w:pPr>
      <w:r w:rsidRPr="00297589">
        <w:rPr>
          <w:rStyle w:val="SubtleEmphasis"/>
          <w:b/>
          <w:i w:val="0"/>
          <w:color w:val="000000" w:themeColor="text1"/>
          <w:szCs w:val="28"/>
        </w:rPr>
        <w:t>2. Công nhận giải thưởng</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Căn cứ số lượng giải thưởng để xét theo thứ tự từ cao xuống thấp:</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xml:space="preserve">a) Đối với giải thưởng phần thi trắc nghiệm: Căn cứ vào kết quả trả lời đúng nhiều câu hỏi trắc nghiệm nhất, sau đó xét lần lượt theo thứ tự ưu tiên: </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Kết quả dự đoán;</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Thời gian gửi bài thi.</w:t>
      </w:r>
    </w:p>
    <w:p w:rsidR="006E5122" w:rsidRPr="00297589" w:rsidRDefault="006E5122" w:rsidP="006E5122">
      <w:pPr>
        <w:spacing w:before="120" w:after="0" w:line="360" w:lineRule="exact"/>
        <w:ind w:firstLine="709"/>
        <w:jc w:val="both"/>
        <w:rPr>
          <w:rStyle w:val="fontstyle01"/>
          <w:color w:val="000000" w:themeColor="text1"/>
        </w:rPr>
      </w:pPr>
      <w:r w:rsidRPr="00297589">
        <w:rPr>
          <w:rStyle w:val="SubtleEmphasis"/>
          <w:i w:val="0"/>
          <w:color w:val="000000" w:themeColor="text1"/>
          <w:szCs w:val="28"/>
        </w:rPr>
        <w:t>b) Đối với giải thưởng tập thể: Căn cứ vào số lượng giải thưởng tập thể chia theo các khối tại khoản 2, Mục IV, g</w:t>
      </w:r>
      <w:r w:rsidRPr="00297589">
        <w:rPr>
          <w:rStyle w:val="fontstyle01"/>
          <w:color w:val="000000" w:themeColor="text1"/>
        </w:rPr>
        <w:t>iải thưởng tập thể chỉ được trao cho cơ quan, đơn vị không có cá nhân nào đạt điểm 0 tại các đợt thi trắc nghiệm.</w:t>
      </w:r>
    </w:p>
    <w:p w:rsidR="006E5122" w:rsidRPr="00297589" w:rsidRDefault="006E5122" w:rsidP="006E5122">
      <w:pPr>
        <w:spacing w:before="120" w:after="0" w:line="360" w:lineRule="exact"/>
        <w:ind w:firstLine="709"/>
        <w:jc w:val="both"/>
        <w:rPr>
          <w:rStyle w:val="fontstyle01"/>
          <w:color w:val="000000" w:themeColor="text1"/>
          <w:spacing w:val="-8"/>
        </w:rPr>
      </w:pPr>
      <w:r w:rsidRPr="00297589">
        <w:rPr>
          <w:rStyle w:val="fontstyle01"/>
          <w:color w:val="000000" w:themeColor="text1"/>
          <w:spacing w:val="-8"/>
        </w:rPr>
        <w:t>Căn cứ công nhận giải thưởng tập thể được xét theo thứ tự ưu tiên như sau:</w:t>
      </w:r>
    </w:p>
    <w:p w:rsidR="006E5122" w:rsidRPr="00297589" w:rsidRDefault="006E5122" w:rsidP="006E5122">
      <w:pPr>
        <w:spacing w:before="120" w:after="0" w:line="360" w:lineRule="exact"/>
        <w:ind w:firstLine="709"/>
        <w:jc w:val="both"/>
        <w:rPr>
          <w:rStyle w:val="SubtleEmphasis"/>
          <w:i w:val="0"/>
          <w:color w:val="000000" w:themeColor="text1"/>
          <w:szCs w:val="28"/>
        </w:rPr>
      </w:pPr>
      <w:r w:rsidRPr="00297589">
        <w:rPr>
          <w:color w:val="000000" w:themeColor="text1"/>
          <w:szCs w:val="28"/>
          <w:shd w:val="clear" w:color="auto" w:fill="FFFFFF"/>
        </w:rPr>
        <w:lastRenderedPageBreak/>
        <w:t xml:space="preserve">- Bình quân </w:t>
      </w:r>
      <w:r w:rsidRPr="00297589">
        <w:rPr>
          <w:rStyle w:val="SubtleEmphasis"/>
          <w:i w:val="0"/>
          <w:color w:val="000000" w:themeColor="text1"/>
          <w:szCs w:val="28"/>
        </w:rPr>
        <w:t>tỷ lệ số lượt người dự thi trắc nghiệm qua 04 đợt thi được tính theo Bảng quy đổi số lượng;</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Tỷ lệ bài dự thi trắc nghiệm đạt trên 80 điểm được tính theo Bảng quy đổi số lượng;</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Điểm bình quân các bài dự thi trắc nghiệm của đơn vị được tính theo Bảng quy đổi số lượng.</w:t>
      </w:r>
    </w:p>
    <w:p w:rsidR="006E5122" w:rsidRPr="00297589" w:rsidRDefault="006E5122" w:rsidP="006E5122">
      <w:pPr>
        <w:spacing w:before="120" w:after="120" w:line="320" w:lineRule="exact"/>
        <w:jc w:val="center"/>
        <w:rPr>
          <w:rStyle w:val="SubtleEmphasis"/>
          <w:b/>
          <w:i w:val="0"/>
          <w:color w:val="000000" w:themeColor="text1"/>
          <w:szCs w:val="28"/>
        </w:rPr>
      </w:pPr>
      <w:r w:rsidRPr="00297589">
        <w:rPr>
          <w:rStyle w:val="SubtleEmphasis"/>
          <w:b/>
          <w:i w:val="0"/>
          <w:color w:val="000000" w:themeColor="text1"/>
          <w:szCs w:val="28"/>
        </w:rPr>
        <w:t>BẢNG QUY ĐỔI SỐ LƯỢNG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78"/>
        <w:gridCol w:w="2768"/>
        <w:gridCol w:w="1950"/>
      </w:tblGrid>
      <w:tr w:rsidR="00297589" w:rsidRPr="00297589" w:rsidTr="006F751B">
        <w:trPr>
          <w:jc w:val="center"/>
        </w:trPr>
        <w:tc>
          <w:tcPr>
            <w:tcW w:w="590" w:type="dxa"/>
            <w:shd w:val="clear" w:color="auto" w:fill="auto"/>
            <w:vAlign w:val="center"/>
          </w:tcPr>
          <w:p w:rsidR="006E5122" w:rsidRPr="00297589" w:rsidRDefault="006E5122" w:rsidP="006F751B">
            <w:pPr>
              <w:spacing w:before="120" w:after="0" w:line="240" w:lineRule="auto"/>
              <w:jc w:val="center"/>
              <w:rPr>
                <w:rStyle w:val="SubtleEmphasis"/>
                <w:b/>
                <w:bCs/>
                <w:i w:val="0"/>
                <w:color w:val="000000" w:themeColor="text1"/>
                <w:szCs w:val="28"/>
              </w:rPr>
            </w:pPr>
            <w:r w:rsidRPr="00297589">
              <w:rPr>
                <w:rStyle w:val="SubtleEmphasis"/>
                <w:b/>
                <w:bCs/>
                <w:i w:val="0"/>
                <w:color w:val="000000" w:themeColor="text1"/>
                <w:szCs w:val="28"/>
              </w:rPr>
              <w:t>TT</w:t>
            </w:r>
          </w:p>
        </w:tc>
        <w:tc>
          <w:tcPr>
            <w:tcW w:w="3978" w:type="dxa"/>
            <w:shd w:val="clear" w:color="auto" w:fill="auto"/>
            <w:vAlign w:val="center"/>
          </w:tcPr>
          <w:p w:rsidR="006E5122" w:rsidRPr="00297589" w:rsidRDefault="006E5122" w:rsidP="006F751B">
            <w:pPr>
              <w:spacing w:before="120" w:after="0" w:line="240" w:lineRule="auto"/>
              <w:jc w:val="center"/>
              <w:rPr>
                <w:rStyle w:val="SubtleEmphasis"/>
                <w:b/>
                <w:bCs/>
                <w:i w:val="0"/>
                <w:color w:val="000000" w:themeColor="text1"/>
                <w:szCs w:val="28"/>
              </w:rPr>
            </w:pPr>
            <w:r w:rsidRPr="00297589">
              <w:rPr>
                <w:rStyle w:val="SubtleEmphasis"/>
                <w:b/>
                <w:bCs/>
                <w:i w:val="0"/>
                <w:color w:val="000000" w:themeColor="text1"/>
                <w:szCs w:val="28"/>
              </w:rPr>
              <w:t>Đơn vị</w:t>
            </w:r>
          </w:p>
        </w:tc>
        <w:tc>
          <w:tcPr>
            <w:tcW w:w="2768" w:type="dxa"/>
            <w:shd w:val="clear" w:color="auto" w:fill="auto"/>
            <w:vAlign w:val="center"/>
          </w:tcPr>
          <w:p w:rsidR="006E5122" w:rsidRPr="00297589" w:rsidRDefault="006E5122" w:rsidP="006F751B">
            <w:pPr>
              <w:spacing w:before="120" w:after="0" w:line="240" w:lineRule="auto"/>
              <w:jc w:val="center"/>
              <w:rPr>
                <w:rStyle w:val="SubtleEmphasis"/>
                <w:b/>
                <w:bCs/>
                <w:i w:val="0"/>
                <w:color w:val="000000" w:themeColor="text1"/>
                <w:szCs w:val="28"/>
              </w:rPr>
            </w:pPr>
            <w:r w:rsidRPr="00297589">
              <w:rPr>
                <w:rStyle w:val="SubtleEmphasis"/>
                <w:b/>
                <w:bCs/>
                <w:i w:val="0"/>
                <w:color w:val="000000" w:themeColor="text1"/>
                <w:szCs w:val="28"/>
              </w:rPr>
              <w:t xml:space="preserve">Tỷ lệ % tối đa </w:t>
            </w:r>
          </w:p>
        </w:tc>
        <w:tc>
          <w:tcPr>
            <w:tcW w:w="1950" w:type="dxa"/>
            <w:shd w:val="clear" w:color="auto" w:fill="auto"/>
            <w:vAlign w:val="center"/>
          </w:tcPr>
          <w:p w:rsidR="006E5122" w:rsidRPr="00297589" w:rsidRDefault="006E5122" w:rsidP="006F751B">
            <w:pPr>
              <w:spacing w:before="120" w:after="0" w:line="240" w:lineRule="auto"/>
              <w:jc w:val="center"/>
              <w:rPr>
                <w:rStyle w:val="SubtleEmphasis"/>
                <w:b/>
                <w:bCs/>
                <w:i w:val="0"/>
                <w:color w:val="000000" w:themeColor="text1"/>
                <w:szCs w:val="28"/>
              </w:rPr>
            </w:pPr>
            <w:r w:rsidRPr="00297589">
              <w:rPr>
                <w:rStyle w:val="SubtleEmphasis"/>
                <w:b/>
                <w:bCs/>
                <w:i w:val="0"/>
                <w:color w:val="000000" w:themeColor="text1"/>
                <w:szCs w:val="28"/>
              </w:rPr>
              <w:t>Mức tương đương</w:t>
            </w:r>
          </w:p>
        </w:tc>
      </w:tr>
      <w:tr w:rsidR="00297589" w:rsidRPr="00297589" w:rsidTr="006F751B">
        <w:trPr>
          <w:trHeight w:val="570"/>
          <w:jc w:val="center"/>
        </w:trPr>
        <w:tc>
          <w:tcPr>
            <w:tcW w:w="590"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1</w:t>
            </w:r>
          </w:p>
        </w:tc>
        <w:tc>
          <w:tcPr>
            <w:tcW w:w="3978"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Không quá 30 người</w:t>
            </w:r>
          </w:p>
        </w:tc>
        <w:tc>
          <w:tcPr>
            <w:tcW w:w="2768" w:type="dxa"/>
            <w:shd w:val="clear" w:color="auto" w:fill="auto"/>
          </w:tcPr>
          <w:p w:rsidR="006E5122" w:rsidRPr="00297589" w:rsidRDefault="006E5122" w:rsidP="006F751B">
            <w:pPr>
              <w:spacing w:before="120" w:after="0" w:line="240" w:lineRule="auto"/>
              <w:jc w:val="center"/>
              <w:rPr>
                <w:rStyle w:val="SubtleEmphasis"/>
                <w:i w:val="0"/>
                <w:color w:val="000000" w:themeColor="text1"/>
                <w:szCs w:val="28"/>
              </w:rPr>
            </w:pPr>
            <w:r w:rsidRPr="00297589">
              <w:rPr>
                <w:rStyle w:val="SubtleEmphasis"/>
                <w:i w:val="0"/>
                <w:color w:val="000000" w:themeColor="text1"/>
                <w:szCs w:val="28"/>
              </w:rPr>
              <w:t>100%</w:t>
            </w:r>
          </w:p>
        </w:tc>
        <w:tc>
          <w:tcPr>
            <w:tcW w:w="1950" w:type="dxa"/>
            <w:shd w:val="clear" w:color="auto" w:fill="auto"/>
          </w:tcPr>
          <w:p w:rsidR="006E5122" w:rsidRPr="00297589" w:rsidRDefault="006E5122" w:rsidP="006F751B">
            <w:pPr>
              <w:spacing w:before="120" w:after="0" w:line="240" w:lineRule="auto"/>
              <w:jc w:val="center"/>
              <w:rPr>
                <w:rStyle w:val="SubtleEmphasis"/>
                <w:i w:val="0"/>
                <w:color w:val="000000" w:themeColor="text1"/>
                <w:szCs w:val="28"/>
              </w:rPr>
            </w:pPr>
            <w:r w:rsidRPr="00297589">
              <w:rPr>
                <w:rStyle w:val="SubtleEmphasis"/>
                <w:i w:val="0"/>
                <w:color w:val="000000" w:themeColor="text1"/>
                <w:szCs w:val="28"/>
              </w:rPr>
              <w:t>100%</w:t>
            </w:r>
          </w:p>
        </w:tc>
      </w:tr>
      <w:tr w:rsidR="00297589" w:rsidRPr="00297589" w:rsidTr="006F751B">
        <w:trPr>
          <w:jc w:val="center"/>
        </w:trPr>
        <w:tc>
          <w:tcPr>
            <w:tcW w:w="590"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2</w:t>
            </w:r>
          </w:p>
        </w:tc>
        <w:tc>
          <w:tcPr>
            <w:tcW w:w="3978"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Từ 31 - 100 người</w:t>
            </w:r>
          </w:p>
        </w:tc>
        <w:tc>
          <w:tcPr>
            <w:tcW w:w="2768" w:type="dxa"/>
            <w:shd w:val="clear" w:color="auto" w:fill="auto"/>
          </w:tcPr>
          <w:p w:rsidR="006E5122" w:rsidRPr="00297589" w:rsidRDefault="006E5122" w:rsidP="006F751B">
            <w:pPr>
              <w:spacing w:before="120" w:after="0" w:line="240" w:lineRule="auto"/>
              <w:jc w:val="center"/>
              <w:rPr>
                <w:rStyle w:val="SubtleEmphasis"/>
                <w:i w:val="0"/>
                <w:color w:val="000000" w:themeColor="text1"/>
                <w:szCs w:val="28"/>
              </w:rPr>
            </w:pPr>
            <w:r w:rsidRPr="00297589">
              <w:rPr>
                <w:rStyle w:val="SubtleEmphasis"/>
                <w:i w:val="0"/>
                <w:color w:val="000000" w:themeColor="text1"/>
                <w:szCs w:val="28"/>
              </w:rPr>
              <w:t>98%</w:t>
            </w:r>
          </w:p>
        </w:tc>
        <w:tc>
          <w:tcPr>
            <w:tcW w:w="1950" w:type="dxa"/>
            <w:shd w:val="clear" w:color="auto" w:fill="auto"/>
          </w:tcPr>
          <w:p w:rsidR="006E5122" w:rsidRPr="00297589" w:rsidRDefault="006E5122" w:rsidP="006F751B">
            <w:pPr>
              <w:jc w:val="center"/>
              <w:rPr>
                <w:color w:val="000000" w:themeColor="text1"/>
              </w:rPr>
            </w:pPr>
            <w:r w:rsidRPr="00297589">
              <w:rPr>
                <w:rStyle w:val="SubtleEmphasis"/>
                <w:i w:val="0"/>
                <w:color w:val="000000" w:themeColor="text1"/>
                <w:szCs w:val="28"/>
              </w:rPr>
              <w:t>100%</w:t>
            </w:r>
          </w:p>
        </w:tc>
      </w:tr>
      <w:tr w:rsidR="00297589" w:rsidRPr="00297589" w:rsidTr="006F751B">
        <w:trPr>
          <w:jc w:val="center"/>
        </w:trPr>
        <w:tc>
          <w:tcPr>
            <w:tcW w:w="590"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3</w:t>
            </w:r>
          </w:p>
        </w:tc>
        <w:tc>
          <w:tcPr>
            <w:tcW w:w="3978"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Từ 101 người - 300 người</w:t>
            </w:r>
          </w:p>
        </w:tc>
        <w:tc>
          <w:tcPr>
            <w:tcW w:w="2768" w:type="dxa"/>
            <w:shd w:val="clear" w:color="auto" w:fill="auto"/>
          </w:tcPr>
          <w:p w:rsidR="006E5122" w:rsidRPr="00297589" w:rsidRDefault="006E5122" w:rsidP="006F751B">
            <w:pPr>
              <w:spacing w:before="120" w:after="0" w:line="240" w:lineRule="auto"/>
              <w:jc w:val="center"/>
              <w:rPr>
                <w:rStyle w:val="SubtleEmphasis"/>
                <w:i w:val="0"/>
                <w:color w:val="000000" w:themeColor="text1"/>
                <w:szCs w:val="28"/>
              </w:rPr>
            </w:pPr>
            <w:r w:rsidRPr="00297589">
              <w:rPr>
                <w:rStyle w:val="SubtleEmphasis"/>
                <w:i w:val="0"/>
                <w:color w:val="000000" w:themeColor="text1"/>
                <w:szCs w:val="28"/>
              </w:rPr>
              <w:t>96%</w:t>
            </w:r>
          </w:p>
        </w:tc>
        <w:tc>
          <w:tcPr>
            <w:tcW w:w="1950" w:type="dxa"/>
            <w:shd w:val="clear" w:color="auto" w:fill="auto"/>
          </w:tcPr>
          <w:p w:rsidR="006E5122" w:rsidRPr="00297589" w:rsidRDefault="006E5122" w:rsidP="006F751B">
            <w:pPr>
              <w:jc w:val="center"/>
              <w:rPr>
                <w:color w:val="000000" w:themeColor="text1"/>
              </w:rPr>
            </w:pPr>
            <w:r w:rsidRPr="00297589">
              <w:rPr>
                <w:rStyle w:val="SubtleEmphasis"/>
                <w:i w:val="0"/>
                <w:color w:val="000000" w:themeColor="text1"/>
                <w:szCs w:val="28"/>
              </w:rPr>
              <w:t>100%</w:t>
            </w:r>
          </w:p>
        </w:tc>
      </w:tr>
      <w:tr w:rsidR="00297589" w:rsidRPr="00297589" w:rsidTr="006F751B">
        <w:trPr>
          <w:jc w:val="center"/>
        </w:trPr>
        <w:tc>
          <w:tcPr>
            <w:tcW w:w="590"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4</w:t>
            </w:r>
          </w:p>
        </w:tc>
        <w:tc>
          <w:tcPr>
            <w:tcW w:w="3978"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Từ 301 người - 600 người</w:t>
            </w:r>
          </w:p>
        </w:tc>
        <w:tc>
          <w:tcPr>
            <w:tcW w:w="2768" w:type="dxa"/>
            <w:shd w:val="clear" w:color="auto" w:fill="auto"/>
          </w:tcPr>
          <w:p w:rsidR="006E5122" w:rsidRPr="00297589" w:rsidRDefault="006E5122" w:rsidP="006F751B">
            <w:pPr>
              <w:spacing w:before="120" w:after="0" w:line="240" w:lineRule="auto"/>
              <w:jc w:val="center"/>
              <w:rPr>
                <w:rStyle w:val="SubtleEmphasis"/>
                <w:i w:val="0"/>
                <w:color w:val="000000" w:themeColor="text1"/>
                <w:szCs w:val="28"/>
              </w:rPr>
            </w:pPr>
            <w:r w:rsidRPr="00297589">
              <w:rPr>
                <w:rStyle w:val="SubtleEmphasis"/>
                <w:i w:val="0"/>
                <w:color w:val="000000" w:themeColor="text1"/>
                <w:szCs w:val="28"/>
              </w:rPr>
              <w:t>94%</w:t>
            </w:r>
          </w:p>
        </w:tc>
        <w:tc>
          <w:tcPr>
            <w:tcW w:w="1950" w:type="dxa"/>
            <w:shd w:val="clear" w:color="auto" w:fill="auto"/>
          </w:tcPr>
          <w:p w:rsidR="006E5122" w:rsidRPr="00297589" w:rsidRDefault="006E5122" w:rsidP="006F751B">
            <w:pPr>
              <w:jc w:val="center"/>
              <w:rPr>
                <w:color w:val="000000" w:themeColor="text1"/>
              </w:rPr>
            </w:pPr>
            <w:r w:rsidRPr="00297589">
              <w:rPr>
                <w:rStyle w:val="SubtleEmphasis"/>
                <w:i w:val="0"/>
                <w:color w:val="000000" w:themeColor="text1"/>
                <w:szCs w:val="28"/>
              </w:rPr>
              <w:t>100%</w:t>
            </w:r>
          </w:p>
        </w:tc>
      </w:tr>
      <w:tr w:rsidR="00297589" w:rsidRPr="00297589" w:rsidTr="006F751B">
        <w:trPr>
          <w:jc w:val="center"/>
        </w:trPr>
        <w:tc>
          <w:tcPr>
            <w:tcW w:w="590"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5</w:t>
            </w:r>
          </w:p>
        </w:tc>
        <w:tc>
          <w:tcPr>
            <w:tcW w:w="3978"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Từ 601 người - 1.000 người</w:t>
            </w:r>
          </w:p>
        </w:tc>
        <w:tc>
          <w:tcPr>
            <w:tcW w:w="2768" w:type="dxa"/>
            <w:shd w:val="clear" w:color="auto" w:fill="auto"/>
          </w:tcPr>
          <w:p w:rsidR="006E5122" w:rsidRPr="00297589" w:rsidRDefault="006E5122" w:rsidP="006F751B">
            <w:pPr>
              <w:spacing w:before="120" w:after="0" w:line="240" w:lineRule="auto"/>
              <w:jc w:val="center"/>
              <w:rPr>
                <w:rStyle w:val="SubtleEmphasis"/>
                <w:i w:val="0"/>
                <w:color w:val="000000" w:themeColor="text1"/>
                <w:szCs w:val="28"/>
              </w:rPr>
            </w:pPr>
            <w:r w:rsidRPr="00297589">
              <w:rPr>
                <w:rStyle w:val="SubtleEmphasis"/>
                <w:i w:val="0"/>
                <w:color w:val="000000" w:themeColor="text1"/>
                <w:szCs w:val="28"/>
              </w:rPr>
              <w:t>92%</w:t>
            </w:r>
          </w:p>
        </w:tc>
        <w:tc>
          <w:tcPr>
            <w:tcW w:w="1950" w:type="dxa"/>
            <w:shd w:val="clear" w:color="auto" w:fill="auto"/>
          </w:tcPr>
          <w:p w:rsidR="006E5122" w:rsidRPr="00297589" w:rsidRDefault="006E5122" w:rsidP="006F751B">
            <w:pPr>
              <w:jc w:val="center"/>
              <w:rPr>
                <w:color w:val="000000" w:themeColor="text1"/>
              </w:rPr>
            </w:pPr>
            <w:r w:rsidRPr="00297589">
              <w:rPr>
                <w:rStyle w:val="SubtleEmphasis"/>
                <w:i w:val="0"/>
                <w:color w:val="000000" w:themeColor="text1"/>
                <w:szCs w:val="28"/>
              </w:rPr>
              <w:t>100%</w:t>
            </w:r>
          </w:p>
        </w:tc>
      </w:tr>
      <w:tr w:rsidR="00297589" w:rsidRPr="00297589" w:rsidTr="006F751B">
        <w:trPr>
          <w:jc w:val="center"/>
        </w:trPr>
        <w:tc>
          <w:tcPr>
            <w:tcW w:w="590"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6</w:t>
            </w:r>
          </w:p>
        </w:tc>
        <w:tc>
          <w:tcPr>
            <w:tcW w:w="3978" w:type="dxa"/>
            <w:shd w:val="clear" w:color="auto" w:fill="auto"/>
          </w:tcPr>
          <w:p w:rsidR="006E5122" w:rsidRPr="00297589" w:rsidRDefault="006E5122" w:rsidP="006F751B">
            <w:pPr>
              <w:spacing w:before="120" w:after="0" w:line="240" w:lineRule="auto"/>
              <w:jc w:val="both"/>
              <w:rPr>
                <w:rStyle w:val="SubtleEmphasis"/>
                <w:i w:val="0"/>
                <w:color w:val="000000" w:themeColor="text1"/>
                <w:szCs w:val="28"/>
              </w:rPr>
            </w:pPr>
            <w:r w:rsidRPr="00297589">
              <w:rPr>
                <w:rStyle w:val="SubtleEmphasis"/>
                <w:i w:val="0"/>
                <w:color w:val="000000" w:themeColor="text1"/>
                <w:szCs w:val="28"/>
              </w:rPr>
              <w:t>Trên 1.000 người</w:t>
            </w:r>
          </w:p>
        </w:tc>
        <w:tc>
          <w:tcPr>
            <w:tcW w:w="2768" w:type="dxa"/>
            <w:shd w:val="clear" w:color="auto" w:fill="auto"/>
          </w:tcPr>
          <w:p w:rsidR="006E5122" w:rsidRPr="00297589" w:rsidRDefault="006E5122" w:rsidP="006F751B">
            <w:pPr>
              <w:spacing w:before="120" w:after="0" w:line="240" w:lineRule="auto"/>
              <w:jc w:val="center"/>
              <w:rPr>
                <w:rStyle w:val="SubtleEmphasis"/>
                <w:i w:val="0"/>
                <w:color w:val="000000" w:themeColor="text1"/>
                <w:szCs w:val="28"/>
              </w:rPr>
            </w:pPr>
            <w:r w:rsidRPr="00297589">
              <w:rPr>
                <w:rStyle w:val="SubtleEmphasis"/>
                <w:i w:val="0"/>
                <w:color w:val="000000" w:themeColor="text1"/>
                <w:szCs w:val="28"/>
              </w:rPr>
              <w:t>90%</w:t>
            </w:r>
          </w:p>
        </w:tc>
        <w:tc>
          <w:tcPr>
            <w:tcW w:w="1950" w:type="dxa"/>
            <w:shd w:val="clear" w:color="auto" w:fill="auto"/>
          </w:tcPr>
          <w:p w:rsidR="006E5122" w:rsidRPr="00297589" w:rsidRDefault="006E5122" w:rsidP="006F751B">
            <w:pPr>
              <w:jc w:val="center"/>
              <w:rPr>
                <w:color w:val="000000" w:themeColor="text1"/>
              </w:rPr>
            </w:pPr>
            <w:r w:rsidRPr="00297589">
              <w:rPr>
                <w:rStyle w:val="SubtleEmphasis"/>
                <w:i w:val="0"/>
                <w:color w:val="000000" w:themeColor="text1"/>
                <w:szCs w:val="28"/>
              </w:rPr>
              <w:t>100%</w:t>
            </w:r>
          </w:p>
        </w:tc>
      </w:tr>
    </w:tbl>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Riêng đối với khối cơ quan Trung ương đóng trên địa bàn tỉnh, giải thưởng tập thể được xét theo thứ tự ưu tiên như sau:</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Tổng số lượt người dự thi trắc nghiệm qua 04 đợt thi;</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Tỷ lệ bài dự thi trắc nghiệm đạt trên 80 điểm/tổng số bài dự thi;</w:t>
      </w:r>
    </w:p>
    <w:p w:rsidR="006E5122" w:rsidRPr="00297589" w:rsidRDefault="006E5122" w:rsidP="006E5122">
      <w:pPr>
        <w:spacing w:before="120" w:after="0" w:line="360" w:lineRule="exact"/>
        <w:ind w:firstLine="720"/>
        <w:jc w:val="both"/>
        <w:rPr>
          <w:rStyle w:val="SubtleEmphasis"/>
          <w:i w:val="0"/>
          <w:color w:val="000000" w:themeColor="text1"/>
          <w:szCs w:val="28"/>
        </w:rPr>
      </w:pPr>
      <w:r w:rsidRPr="00297589">
        <w:rPr>
          <w:rStyle w:val="SubtleEmphasis"/>
          <w:i w:val="0"/>
          <w:color w:val="000000" w:themeColor="text1"/>
          <w:szCs w:val="28"/>
        </w:rPr>
        <w:t>- Điểm bình quân các bài dự thi trắc nghiệm của đơn vị.</w:t>
      </w:r>
    </w:p>
    <w:p w:rsidR="006E5122" w:rsidRPr="00297589" w:rsidRDefault="006E5122" w:rsidP="006E5122">
      <w:pPr>
        <w:spacing w:before="120" w:after="0" w:line="360" w:lineRule="exact"/>
        <w:ind w:firstLine="720"/>
        <w:jc w:val="both"/>
        <w:rPr>
          <w:rStyle w:val="SubtleEmphasis"/>
          <w:b/>
          <w:i w:val="0"/>
          <w:color w:val="000000" w:themeColor="text1"/>
          <w:szCs w:val="28"/>
        </w:rPr>
      </w:pPr>
      <w:r w:rsidRPr="00297589">
        <w:rPr>
          <w:rStyle w:val="SubtleEmphasis"/>
          <w:b/>
          <w:i w:val="0"/>
          <w:color w:val="000000" w:themeColor="text1"/>
          <w:szCs w:val="28"/>
        </w:rPr>
        <w:t>IV. CƠ CẤU GIẢI THƯỞNG VÀ TRAO GIẢI</w:t>
      </w:r>
    </w:p>
    <w:p w:rsidR="006E5122" w:rsidRPr="00297589" w:rsidRDefault="006E5122" w:rsidP="006E5122">
      <w:pPr>
        <w:spacing w:before="120" w:after="0" w:line="360" w:lineRule="exact"/>
        <w:ind w:firstLine="709"/>
        <w:jc w:val="both"/>
        <w:rPr>
          <w:rFonts w:eastAsia="Times New Roman"/>
          <w:color w:val="000000" w:themeColor="text1"/>
          <w:szCs w:val="28"/>
          <w:bdr w:val="none" w:sz="0" w:space="0" w:color="auto" w:frame="1"/>
          <w:lang w:val="en-GB" w:eastAsia="en-GB"/>
        </w:rPr>
      </w:pPr>
      <w:r w:rsidRPr="00297589">
        <w:rPr>
          <w:rFonts w:eastAsia="Times New Roman"/>
          <w:b/>
          <w:bCs/>
          <w:color w:val="000000" w:themeColor="text1"/>
          <w:szCs w:val="28"/>
          <w:bdr w:val="none" w:sz="0" w:space="0" w:color="auto" w:frame="1"/>
          <w:lang w:val="en-GB" w:eastAsia="en-GB"/>
        </w:rPr>
        <w:t>1. Giải thưởng cá nhân:</w:t>
      </w:r>
    </w:p>
    <w:p w:rsidR="006E5122" w:rsidRPr="00E01355" w:rsidRDefault="006E5122" w:rsidP="006E5122">
      <w:pPr>
        <w:spacing w:before="120" w:after="0" w:line="360" w:lineRule="exact"/>
        <w:ind w:firstLine="709"/>
        <w:jc w:val="both"/>
        <w:rPr>
          <w:rFonts w:eastAsia="Times New Roman"/>
          <w:szCs w:val="28"/>
          <w:lang w:val="en-GB" w:eastAsia="en-GB"/>
        </w:rPr>
      </w:pPr>
      <w:r>
        <w:rPr>
          <w:rFonts w:eastAsia="Times New Roman"/>
          <w:szCs w:val="28"/>
          <w:lang w:val="en-GB" w:eastAsia="en-GB"/>
        </w:rPr>
        <w:t>Mỗi đợt thi</w:t>
      </w:r>
      <w:r w:rsidRPr="00E01355">
        <w:rPr>
          <w:rFonts w:eastAsia="Times New Roman"/>
          <w:szCs w:val="28"/>
          <w:lang w:val="en-GB" w:eastAsia="en-GB"/>
        </w:rPr>
        <w:t xml:space="preserve"> có 03 giải thưởng </w:t>
      </w:r>
      <w:r w:rsidRPr="00E01355">
        <w:rPr>
          <w:rFonts w:eastAsia="Times New Roman"/>
          <w:bCs/>
          <w:iCs/>
          <w:szCs w:val="28"/>
          <w:lang w:eastAsia="en-GB"/>
        </w:rPr>
        <w:t>được trao cho các cá nhân gồm</w:t>
      </w:r>
      <w:r w:rsidRPr="00E01355">
        <w:rPr>
          <w:rFonts w:eastAsia="Times New Roman"/>
          <w:szCs w:val="28"/>
          <w:lang w:val="en-GB" w:eastAsia="en-GB"/>
        </w:rPr>
        <w:t>:</w:t>
      </w:r>
    </w:p>
    <w:p w:rsidR="006E5122" w:rsidRPr="00E01355" w:rsidRDefault="006E5122" w:rsidP="006E5122">
      <w:pPr>
        <w:spacing w:before="120" w:after="0" w:line="360" w:lineRule="exact"/>
        <w:ind w:firstLine="709"/>
        <w:jc w:val="both"/>
        <w:rPr>
          <w:rFonts w:eastAsia="Times New Roman"/>
          <w:szCs w:val="28"/>
          <w:lang w:val="en-GB" w:eastAsia="en-GB"/>
        </w:rPr>
      </w:pPr>
      <w:r w:rsidRPr="00E01355">
        <w:rPr>
          <w:rFonts w:eastAsia="Times New Roman"/>
          <w:szCs w:val="28"/>
          <w:lang w:val="en-GB" w:eastAsia="en-GB"/>
        </w:rPr>
        <w:t>- 01 giải Nhất, trị giá 1.000.000 đồng.</w:t>
      </w:r>
    </w:p>
    <w:p w:rsidR="006E5122" w:rsidRPr="00E01355" w:rsidRDefault="006E5122" w:rsidP="006E5122">
      <w:pPr>
        <w:spacing w:before="120" w:after="0" w:line="360" w:lineRule="exact"/>
        <w:ind w:firstLine="709"/>
        <w:jc w:val="both"/>
        <w:rPr>
          <w:rFonts w:eastAsia="Times New Roman"/>
          <w:szCs w:val="28"/>
          <w:lang w:val="en-GB" w:eastAsia="en-GB"/>
        </w:rPr>
      </w:pPr>
      <w:r w:rsidRPr="00E01355">
        <w:rPr>
          <w:rFonts w:eastAsia="Times New Roman"/>
          <w:szCs w:val="28"/>
          <w:lang w:val="en-GB" w:eastAsia="en-GB"/>
        </w:rPr>
        <w:t>- 01 giải Nhì, trị giá 700.000 đồng.</w:t>
      </w:r>
    </w:p>
    <w:p w:rsidR="006E5122" w:rsidRPr="00E01355" w:rsidRDefault="006E5122" w:rsidP="006E5122">
      <w:pPr>
        <w:spacing w:before="120" w:after="0" w:line="360" w:lineRule="exact"/>
        <w:ind w:firstLine="709"/>
        <w:jc w:val="both"/>
        <w:rPr>
          <w:rFonts w:eastAsia="Times New Roman"/>
          <w:sz w:val="26"/>
          <w:szCs w:val="26"/>
          <w:lang w:val="en-GB" w:eastAsia="en-GB"/>
        </w:rPr>
      </w:pPr>
      <w:r w:rsidRPr="00E01355">
        <w:rPr>
          <w:rFonts w:eastAsia="Times New Roman"/>
          <w:szCs w:val="28"/>
          <w:lang w:val="en-GB" w:eastAsia="en-GB"/>
        </w:rPr>
        <w:t>- 01 giải Ba, trị giá 500.000 đồng</w:t>
      </w:r>
      <w:r w:rsidRPr="00E01355">
        <w:rPr>
          <w:rFonts w:eastAsia="Times New Roman"/>
          <w:sz w:val="26"/>
          <w:szCs w:val="26"/>
          <w:lang w:val="en-GB" w:eastAsia="en-GB"/>
        </w:rPr>
        <w:t>.</w:t>
      </w:r>
    </w:p>
    <w:p w:rsidR="006E5122" w:rsidRPr="00E01355" w:rsidRDefault="006E5122" w:rsidP="006E5122">
      <w:pPr>
        <w:spacing w:before="120" w:after="0" w:line="360" w:lineRule="exact"/>
        <w:ind w:firstLine="709"/>
        <w:jc w:val="both"/>
        <w:rPr>
          <w:rFonts w:eastAsia="Times New Roman"/>
          <w:b/>
          <w:bCs/>
          <w:szCs w:val="28"/>
          <w:lang w:val="en-GB" w:eastAsia="en-GB"/>
        </w:rPr>
      </w:pPr>
      <w:r w:rsidRPr="00E01355">
        <w:rPr>
          <w:rFonts w:eastAsia="Times New Roman"/>
          <w:b/>
          <w:bCs/>
          <w:szCs w:val="28"/>
          <w:lang w:val="en-GB" w:eastAsia="en-GB"/>
        </w:rPr>
        <w:t>2. Giải thưởng tập thể:</w:t>
      </w:r>
    </w:p>
    <w:p w:rsidR="006E5122" w:rsidRPr="00E01355" w:rsidRDefault="006E5122" w:rsidP="006E5122">
      <w:pPr>
        <w:spacing w:before="120" w:after="0" w:line="360" w:lineRule="exact"/>
        <w:ind w:firstLine="709"/>
        <w:jc w:val="both"/>
        <w:rPr>
          <w:rFonts w:eastAsia="Times New Roman"/>
          <w:szCs w:val="28"/>
          <w:lang w:val="en-GB" w:eastAsia="en-GB"/>
        </w:rPr>
      </w:pPr>
      <w:r w:rsidRPr="00E01355">
        <w:rPr>
          <w:rFonts w:eastAsia="Times New Roman"/>
          <w:szCs w:val="28"/>
          <w:lang w:val="en-GB" w:eastAsia="en-GB"/>
        </w:rPr>
        <w:t>Giải thưởng tập thể được chia theo các khối như sau:</w:t>
      </w:r>
    </w:p>
    <w:p w:rsidR="006E5122" w:rsidRPr="001B1770" w:rsidRDefault="006E5122" w:rsidP="006E5122">
      <w:pPr>
        <w:spacing w:before="120" w:after="0" w:line="360" w:lineRule="exact"/>
        <w:ind w:firstLine="709"/>
        <w:jc w:val="both"/>
        <w:rPr>
          <w:rFonts w:eastAsia="Times New Roman"/>
          <w:spacing w:val="2"/>
          <w:szCs w:val="28"/>
          <w:lang w:val="en-GB" w:eastAsia="en-GB"/>
        </w:rPr>
      </w:pPr>
      <w:r w:rsidRPr="001B1770">
        <w:rPr>
          <w:rFonts w:eastAsia="Times New Roman"/>
          <w:spacing w:val="2"/>
          <w:szCs w:val="28"/>
          <w:lang w:val="en-GB" w:eastAsia="en-GB"/>
        </w:rPr>
        <w:t>- Khối cơ quan Đảng, Ủy ban Mặt trận Tổ quốc Việt Nam và các tổ chức chính trị - xã hội cấp tỉnh (</w:t>
      </w:r>
      <w:r w:rsidRPr="001B1770">
        <w:rPr>
          <w:rFonts w:eastAsia="Times New Roman"/>
          <w:i/>
          <w:spacing w:val="2"/>
          <w:szCs w:val="28"/>
          <w:lang w:val="en-GB" w:eastAsia="en-GB"/>
        </w:rPr>
        <w:t xml:space="preserve">gồm các đơn vị: Văn phòng Tỉnh ủy; Ủy ban Kiểm </w:t>
      </w:r>
      <w:r w:rsidRPr="001B1770">
        <w:rPr>
          <w:rFonts w:eastAsia="Times New Roman"/>
          <w:i/>
          <w:spacing w:val="2"/>
          <w:szCs w:val="28"/>
          <w:lang w:val="en-GB" w:eastAsia="en-GB"/>
        </w:rPr>
        <w:lastRenderedPageBreak/>
        <w:t xml:space="preserve">tra Tỉnh ủy; Ban Nội chính Tỉnh ủy; Ban Dân vận Tỉnh ủy; Ban Tuyên giáo Tỉnh ủy; Ban Tổ chức Tỉnh ủy; Trường Chính trị Nguyễn Chí Thanh; Báo Thừa Thiên Huế; Đảng ủy Khối cơ quan và doanh nghiệp tỉnh; Ủy ban Mặt trận Tổ quốc Việt Nam tỉnh; </w:t>
      </w:r>
      <w:r w:rsidRPr="001B1770">
        <w:rPr>
          <w:rFonts w:eastAsia="Times New Roman"/>
          <w:bCs/>
          <w:i/>
          <w:spacing w:val="2"/>
          <w:szCs w:val="28"/>
          <w:lang w:val="en-GB" w:eastAsia="en-GB"/>
        </w:rPr>
        <w:t xml:space="preserve">Hội Liên hiệp phụ nữ tỉnh; Hội Nông dân tỉnh; Liên đoàn Lao động tỉnh; </w:t>
      </w:r>
      <w:r w:rsidRPr="001B1770">
        <w:rPr>
          <w:rFonts w:eastAsia="Times New Roman"/>
          <w:i/>
          <w:spacing w:val="2"/>
          <w:szCs w:val="28"/>
          <w:lang w:val="en-GB" w:eastAsia="en-GB"/>
        </w:rPr>
        <w:t xml:space="preserve">Đoàn Thanh niên cộng sản Hồ Chí Minh tỉnh; Hội cựu Chiến binh tỉnh), </w:t>
      </w:r>
      <w:r w:rsidRPr="001B1770">
        <w:rPr>
          <w:rFonts w:eastAsia="Times New Roman"/>
          <w:spacing w:val="2"/>
          <w:szCs w:val="28"/>
          <w:lang w:val="en-GB" w:eastAsia="en-GB"/>
        </w:rPr>
        <w:t>có 03 giải:</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lang w:val="en-GB" w:eastAsia="en-GB"/>
        </w:rPr>
        <w:t xml:space="preserve">+ </w:t>
      </w:r>
      <w:r w:rsidRPr="00E01355">
        <w:rPr>
          <w:rFonts w:eastAsia="Times New Roman"/>
          <w:szCs w:val="28"/>
          <w:bdr w:val="none" w:sz="0" w:space="0" w:color="auto" w:frame="1"/>
          <w:lang w:val="en-GB" w:eastAsia="en-GB"/>
        </w:rPr>
        <w:t>01 giải nhất: trị giá 2.000.000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nhì: trị giá 1.500.000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ba: trị giá 1.000.000 đồng.</w:t>
      </w:r>
    </w:p>
    <w:p w:rsidR="006E5122" w:rsidRPr="00E01355" w:rsidRDefault="006E5122" w:rsidP="006E5122">
      <w:pPr>
        <w:spacing w:before="120" w:after="0" w:line="360" w:lineRule="exact"/>
        <w:ind w:firstLine="709"/>
        <w:jc w:val="both"/>
        <w:rPr>
          <w:rFonts w:eastAsia="Times New Roman"/>
          <w:szCs w:val="28"/>
          <w:lang w:val="en-GB" w:eastAsia="en-GB"/>
        </w:rPr>
      </w:pPr>
      <w:r w:rsidRPr="00E01355">
        <w:rPr>
          <w:rFonts w:eastAsia="Times New Roman"/>
          <w:szCs w:val="28"/>
          <w:lang w:val="en-GB" w:eastAsia="en-GB"/>
        </w:rPr>
        <w:t xml:space="preserve">- Khối cơ quan hành chính nhà nước cấp tỉnh </w:t>
      </w:r>
      <w:r>
        <w:rPr>
          <w:rFonts w:eastAsia="Times New Roman"/>
          <w:szCs w:val="28"/>
          <w:lang w:val="en-GB" w:eastAsia="en-GB"/>
        </w:rPr>
        <w:t>(</w:t>
      </w:r>
      <w:r w:rsidRPr="00496043">
        <w:rPr>
          <w:rFonts w:eastAsia="Times New Roman"/>
          <w:i/>
          <w:szCs w:val="28"/>
          <w:lang w:val="en-GB" w:eastAsia="en-GB"/>
        </w:rPr>
        <w:t>gồm</w:t>
      </w:r>
      <w:r>
        <w:rPr>
          <w:rFonts w:eastAsia="Times New Roman"/>
          <w:i/>
          <w:szCs w:val="28"/>
          <w:lang w:val="en-GB" w:eastAsia="en-GB"/>
        </w:rPr>
        <w:t xml:space="preserve"> các đơn vị</w:t>
      </w:r>
      <w:r w:rsidRPr="00496043">
        <w:rPr>
          <w:rFonts w:eastAsia="Times New Roman"/>
          <w:i/>
          <w:szCs w:val="28"/>
          <w:lang w:val="en-GB" w:eastAsia="en-GB"/>
        </w:rPr>
        <w:t>: Văn phòng Đoàn Đại biểu Quốc hội</w:t>
      </w:r>
      <w:r>
        <w:rPr>
          <w:rFonts w:eastAsia="Times New Roman"/>
          <w:i/>
          <w:szCs w:val="28"/>
          <w:lang w:val="en-GB" w:eastAsia="en-GB"/>
        </w:rPr>
        <w:t xml:space="preserve"> và Hội đồng nhân dân tỉnh;</w:t>
      </w:r>
      <w:r w:rsidRPr="00496043">
        <w:rPr>
          <w:rFonts w:eastAsia="Times New Roman"/>
          <w:i/>
          <w:szCs w:val="28"/>
          <w:lang w:val="en-GB" w:eastAsia="en-GB"/>
        </w:rPr>
        <w:t xml:space="preserve"> các cơ quan chuyên môn thuộc UBND tỉnh và Ban Quản lý Khu Kinh tế, công nghiệp tỉnh</w:t>
      </w:r>
      <w:r>
        <w:rPr>
          <w:rFonts w:eastAsia="Times New Roman"/>
          <w:szCs w:val="28"/>
          <w:lang w:val="en-GB" w:eastAsia="en-GB"/>
        </w:rPr>
        <w:t xml:space="preserve">), </w:t>
      </w:r>
      <w:r w:rsidRPr="00E01355">
        <w:rPr>
          <w:rFonts w:eastAsia="Times New Roman"/>
          <w:szCs w:val="28"/>
          <w:lang w:val="en-GB" w:eastAsia="en-GB"/>
        </w:rPr>
        <w:t>có 03 giải:</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lang w:val="en-GB" w:eastAsia="en-GB"/>
        </w:rPr>
        <w:t xml:space="preserve">+ </w:t>
      </w:r>
      <w:r w:rsidRPr="00E01355">
        <w:rPr>
          <w:rFonts w:eastAsia="Times New Roman"/>
          <w:szCs w:val="28"/>
          <w:bdr w:val="none" w:sz="0" w:space="0" w:color="auto" w:frame="1"/>
          <w:lang w:val="en-GB" w:eastAsia="en-GB"/>
        </w:rPr>
        <w:t>01 giải nhất: trị giá 2.000.000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nhì: trị giá 1.500.000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ba: trị giá 1.000.000 đồng.</w:t>
      </w:r>
    </w:p>
    <w:p w:rsidR="006E5122" w:rsidRPr="00E01355" w:rsidRDefault="006E5122" w:rsidP="006E5122">
      <w:pPr>
        <w:spacing w:before="120" w:after="0" w:line="360" w:lineRule="exact"/>
        <w:ind w:firstLine="709"/>
        <w:jc w:val="both"/>
        <w:rPr>
          <w:rFonts w:eastAsia="Times New Roman"/>
          <w:szCs w:val="28"/>
          <w:lang w:val="en-GB" w:eastAsia="en-GB"/>
        </w:rPr>
      </w:pPr>
      <w:r w:rsidRPr="00E01355">
        <w:rPr>
          <w:rFonts w:eastAsia="Times New Roman"/>
          <w:szCs w:val="28"/>
          <w:lang w:val="en-GB" w:eastAsia="en-GB"/>
        </w:rPr>
        <w:t xml:space="preserve">- Khối cơ quan Trung ương đóng trên địa bàn tỉnh </w:t>
      </w:r>
      <w:r>
        <w:rPr>
          <w:rFonts w:eastAsia="Times New Roman"/>
          <w:szCs w:val="28"/>
          <w:lang w:val="en-GB" w:eastAsia="en-GB"/>
        </w:rPr>
        <w:t>(</w:t>
      </w:r>
      <w:r w:rsidRPr="00496043">
        <w:rPr>
          <w:rFonts w:eastAsia="Times New Roman"/>
          <w:i/>
          <w:szCs w:val="28"/>
          <w:lang w:val="en-GB" w:eastAsia="en-GB"/>
        </w:rPr>
        <w:t>gồm</w:t>
      </w:r>
      <w:r>
        <w:rPr>
          <w:rFonts w:eastAsia="Times New Roman"/>
          <w:i/>
          <w:szCs w:val="28"/>
          <w:lang w:val="en-GB" w:eastAsia="en-GB"/>
        </w:rPr>
        <w:t xml:space="preserve"> các đơn vị</w:t>
      </w:r>
      <w:r w:rsidRPr="00496043">
        <w:rPr>
          <w:rFonts w:eastAsia="Times New Roman"/>
          <w:i/>
          <w:szCs w:val="28"/>
          <w:lang w:val="en-GB" w:eastAsia="en-GB"/>
        </w:rPr>
        <w:t xml:space="preserve">: </w:t>
      </w:r>
      <w:r w:rsidRPr="00496043">
        <w:rPr>
          <w:i/>
          <w:spacing w:val="-4"/>
          <w:szCs w:val="28"/>
          <w:lang w:val="nb-NO"/>
        </w:rPr>
        <w:t>Chi nhánh Ngân hàng Nhà nước Việt Nam tỉnh; Cục Quản lý thị trường; Cục Hải quan; Cục Thống kê; Cục Thuế tỉnh; Kho bạc Nhà nước tỉnh; Bảo hiểm xã hội tỉnh và Công an tỉnh</w:t>
      </w:r>
      <w:r>
        <w:rPr>
          <w:spacing w:val="-4"/>
          <w:szCs w:val="28"/>
          <w:lang w:val="nb-NO"/>
        </w:rPr>
        <w:t xml:space="preserve">), </w:t>
      </w:r>
      <w:r w:rsidRPr="00E01355">
        <w:rPr>
          <w:rFonts w:eastAsia="Times New Roman"/>
          <w:szCs w:val="28"/>
          <w:lang w:val="en-GB" w:eastAsia="en-GB"/>
        </w:rPr>
        <w:t>có 02 giải:</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lang w:val="en-GB" w:eastAsia="en-GB"/>
        </w:rPr>
        <w:t xml:space="preserve">+ </w:t>
      </w:r>
      <w:r w:rsidRPr="00E01355">
        <w:rPr>
          <w:rFonts w:eastAsia="Times New Roman"/>
          <w:szCs w:val="28"/>
          <w:bdr w:val="none" w:sz="0" w:space="0" w:color="auto" w:frame="1"/>
          <w:lang w:val="en-GB" w:eastAsia="en-GB"/>
        </w:rPr>
        <w:t>01 giải nhất: trị giá 2.000.000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nhì: trị giá 1.500.000 đồng.</w:t>
      </w:r>
    </w:p>
    <w:p w:rsidR="006E5122" w:rsidRPr="00C80255" w:rsidRDefault="006E5122" w:rsidP="006E5122">
      <w:pPr>
        <w:spacing w:before="120" w:after="0" w:line="360" w:lineRule="exact"/>
        <w:ind w:firstLine="709"/>
        <w:jc w:val="both"/>
        <w:rPr>
          <w:rFonts w:eastAsia="Times New Roman"/>
          <w:spacing w:val="-8"/>
          <w:szCs w:val="28"/>
          <w:lang w:val="en-GB" w:eastAsia="en-GB"/>
        </w:rPr>
      </w:pPr>
      <w:r w:rsidRPr="00C80255">
        <w:rPr>
          <w:rFonts w:eastAsia="Times New Roman"/>
          <w:spacing w:val="-8"/>
          <w:szCs w:val="28"/>
          <w:lang w:val="en-GB" w:eastAsia="en-GB"/>
        </w:rPr>
        <w:t>- Khối đơn vị sự nghiệp trực thuộc UBND tỉnh (</w:t>
      </w:r>
      <w:r w:rsidRPr="00C80255">
        <w:rPr>
          <w:rFonts w:eastAsia="Times New Roman"/>
          <w:i/>
          <w:spacing w:val="-8"/>
          <w:szCs w:val="28"/>
          <w:lang w:val="en-GB" w:eastAsia="en-GB"/>
        </w:rPr>
        <w:t>gồm 11 đơn vị</w:t>
      </w:r>
      <w:r w:rsidR="003509FD">
        <w:rPr>
          <w:rFonts w:eastAsia="Times New Roman"/>
          <w:i/>
          <w:spacing w:val="-8"/>
          <w:szCs w:val="28"/>
          <w:lang w:val="en-GB" w:eastAsia="en-GB"/>
        </w:rPr>
        <w:t>: Ban QLDA ĐTXD công trình giao thông tỉnh, Ban QLDA ĐTXD công trình NN</w:t>
      </w:r>
      <w:r w:rsidR="00E604AF">
        <w:rPr>
          <w:rFonts w:eastAsia="Times New Roman"/>
          <w:i/>
          <w:spacing w:val="-8"/>
          <w:szCs w:val="28"/>
          <w:lang w:val="en-GB" w:eastAsia="en-GB"/>
        </w:rPr>
        <w:t xml:space="preserve"> và </w:t>
      </w:r>
      <w:r w:rsidR="003509FD">
        <w:rPr>
          <w:rFonts w:eastAsia="Times New Roman"/>
          <w:i/>
          <w:spacing w:val="-8"/>
          <w:szCs w:val="28"/>
          <w:lang w:val="en-GB" w:eastAsia="en-GB"/>
        </w:rPr>
        <w:t>PTNT tỉnh, Ban QLDA ĐTXD và Phát triển đô thị tỉnh, Trung tâm Bảo tồn di tích cố đô Huế, Trung tâm CNTT tỉnh,Trung tâm Xúc tiến đầu tư, TM và HTDN tỉnh, Đài PTTH tỉnh, Nhà Xuất bản Thuận Hóa, Trường Cao đẳng Huế, Trường Cao đẳng Y tế Huế, Viện NCPT tỉnh</w:t>
      </w:r>
      <w:r w:rsidRPr="00C80255">
        <w:rPr>
          <w:rFonts w:eastAsia="Times New Roman"/>
          <w:spacing w:val="-8"/>
          <w:szCs w:val="28"/>
          <w:lang w:val="en-GB" w:eastAsia="en-GB"/>
        </w:rPr>
        <w:t>), có 03 giải:</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lang w:val="en-GB" w:eastAsia="en-GB"/>
        </w:rPr>
        <w:t xml:space="preserve">+ </w:t>
      </w:r>
      <w:r w:rsidRPr="00E01355">
        <w:rPr>
          <w:rFonts w:eastAsia="Times New Roman"/>
          <w:szCs w:val="28"/>
          <w:bdr w:val="none" w:sz="0" w:space="0" w:color="auto" w:frame="1"/>
          <w:lang w:val="en-GB" w:eastAsia="en-GB"/>
        </w:rPr>
        <w:t>01 giải nhất: trị giá 2.000.000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nhì: trị giá 1.500.000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ba: trị giá 1.000.000 đồng.</w:t>
      </w:r>
    </w:p>
    <w:p w:rsidR="006E5122" w:rsidRPr="00E01355" w:rsidRDefault="006E5122" w:rsidP="006E5122">
      <w:pPr>
        <w:spacing w:before="120" w:after="0" w:line="360" w:lineRule="exact"/>
        <w:ind w:firstLine="709"/>
        <w:jc w:val="both"/>
        <w:rPr>
          <w:rFonts w:eastAsia="Times New Roman"/>
          <w:szCs w:val="28"/>
          <w:lang w:val="en-GB" w:eastAsia="en-GB"/>
        </w:rPr>
      </w:pPr>
      <w:r w:rsidRPr="00E01355">
        <w:rPr>
          <w:rFonts w:eastAsia="Times New Roman"/>
          <w:szCs w:val="28"/>
          <w:lang w:val="en-GB" w:eastAsia="en-GB"/>
        </w:rPr>
        <w:t xml:space="preserve">- Khối cơ quan Đảng, </w:t>
      </w:r>
      <w:r w:rsidRPr="007110AF">
        <w:rPr>
          <w:rFonts w:eastAsia="Times New Roman"/>
          <w:szCs w:val="28"/>
          <w:lang w:val="en-GB" w:eastAsia="en-GB"/>
        </w:rPr>
        <w:t>Ủy ban Mặt trận Tổ quốc Việt Nam và các tổ chức chính trị - xã hội</w:t>
      </w:r>
      <w:r w:rsidRPr="00E01355">
        <w:rPr>
          <w:rFonts w:eastAsia="Times New Roman"/>
          <w:szCs w:val="28"/>
          <w:lang w:val="en-GB" w:eastAsia="en-GB"/>
        </w:rPr>
        <w:t xml:space="preserve"> cấp huyện</w:t>
      </w:r>
      <w:r>
        <w:rPr>
          <w:rFonts w:eastAsia="Times New Roman"/>
          <w:szCs w:val="28"/>
          <w:lang w:val="en-GB" w:eastAsia="en-GB"/>
        </w:rPr>
        <w:t>,</w:t>
      </w:r>
      <w:r w:rsidRPr="00E01355">
        <w:rPr>
          <w:rFonts w:eastAsia="Times New Roman"/>
          <w:szCs w:val="28"/>
          <w:lang w:val="en-GB" w:eastAsia="en-GB"/>
        </w:rPr>
        <w:t xml:space="preserve"> có 03 giải:</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lang w:val="en-GB" w:eastAsia="en-GB"/>
        </w:rPr>
        <w:t xml:space="preserve">+ </w:t>
      </w:r>
      <w:r w:rsidRPr="00E01355">
        <w:rPr>
          <w:rFonts w:eastAsia="Times New Roman"/>
          <w:szCs w:val="28"/>
          <w:bdr w:val="none" w:sz="0" w:space="0" w:color="auto" w:frame="1"/>
          <w:lang w:val="en-GB" w:eastAsia="en-GB"/>
        </w:rPr>
        <w:t>01 giải nhất: trị giá 2.000.000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nhì: trị giá 1.500.000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lastRenderedPageBreak/>
        <w:t>+ 01 giải ba: trị giá 1.000.000 đồng.</w:t>
      </w:r>
    </w:p>
    <w:p w:rsidR="006E5122" w:rsidRPr="00E01355" w:rsidRDefault="006E5122" w:rsidP="006E5122">
      <w:pPr>
        <w:spacing w:before="120" w:after="0" w:line="360" w:lineRule="exact"/>
        <w:ind w:firstLine="709"/>
        <w:jc w:val="both"/>
        <w:rPr>
          <w:rFonts w:eastAsia="Times New Roman"/>
          <w:szCs w:val="28"/>
          <w:lang w:val="en-GB" w:eastAsia="en-GB"/>
        </w:rPr>
      </w:pPr>
      <w:r w:rsidRPr="00E01355">
        <w:rPr>
          <w:rFonts w:eastAsia="Times New Roman"/>
          <w:szCs w:val="28"/>
          <w:lang w:val="en-GB" w:eastAsia="en-GB"/>
        </w:rPr>
        <w:t>- Khối UBND cấp huyện có 03 giải:</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lang w:val="en-GB" w:eastAsia="en-GB"/>
        </w:rPr>
        <w:t xml:space="preserve">+ </w:t>
      </w:r>
      <w:r w:rsidRPr="00E01355">
        <w:rPr>
          <w:rFonts w:eastAsia="Times New Roman"/>
          <w:szCs w:val="28"/>
          <w:bdr w:val="none" w:sz="0" w:space="0" w:color="auto" w:frame="1"/>
          <w:lang w:val="en-GB" w:eastAsia="en-GB"/>
        </w:rPr>
        <w:t>01 giải nhất: trị giá 2.000.000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nhì: trị giá 1.500.000 đồng.</w:t>
      </w:r>
    </w:p>
    <w:p w:rsidR="006E5122" w:rsidRPr="00E01355" w:rsidRDefault="006E5122" w:rsidP="006E5122">
      <w:pPr>
        <w:spacing w:before="120" w:after="0" w:line="360" w:lineRule="exact"/>
        <w:ind w:firstLine="709"/>
        <w:jc w:val="both"/>
        <w:rPr>
          <w:rFonts w:eastAsia="Times New Roman"/>
          <w:szCs w:val="28"/>
          <w:bdr w:val="none" w:sz="0" w:space="0" w:color="auto" w:frame="1"/>
          <w:lang w:val="en-GB" w:eastAsia="en-GB"/>
        </w:rPr>
      </w:pPr>
      <w:r w:rsidRPr="00E01355">
        <w:rPr>
          <w:rFonts w:eastAsia="Times New Roman"/>
          <w:szCs w:val="28"/>
          <w:bdr w:val="none" w:sz="0" w:space="0" w:color="auto" w:frame="1"/>
          <w:lang w:val="en-GB" w:eastAsia="en-GB"/>
        </w:rPr>
        <w:t>+ 01 giải ba: trị giá 1.000.000 đồng.</w:t>
      </w:r>
    </w:p>
    <w:p w:rsidR="006E5122" w:rsidRPr="00E01355" w:rsidRDefault="006E5122" w:rsidP="006E5122">
      <w:pPr>
        <w:spacing w:before="120" w:after="0" w:line="360" w:lineRule="exact"/>
        <w:ind w:firstLine="709"/>
        <w:jc w:val="both"/>
        <w:rPr>
          <w:rFonts w:eastAsia="Times New Roman"/>
          <w:szCs w:val="28"/>
          <w:lang w:val="en-GB" w:eastAsia="en-GB"/>
        </w:rPr>
      </w:pPr>
      <w:r w:rsidRPr="00E01355">
        <w:rPr>
          <w:rFonts w:eastAsia="Times New Roman"/>
          <w:szCs w:val="28"/>
          <w:lang w:val="en-GB" w:eastAsia="en-GB"/>
        </w:rPr>
        <w:t xml:space="preserve">- Khối cấp xã </w:t>
      </w:r>
      <w:r>
        <w:rPr>
          <w:rFonts w:eastAsia="Times New Roman"/>
          <w:szCs w:val="28"/>
          <w:lang w:val="en-GB" w:eastAsia="en-GB"/>
        </w:rPr>
        <w:t>(</w:t>
      </w:r>
      <w:r w:rsidRPr="00C259BD">
        <w:rPr>
          <w:rFonts w:eastAsia="Times New Roman"/>
          <w:i/>
          <w:szCs w:val="28"/>
          <w:lang w:val="en-GB" w:eastAsia="en-GB"/>
        </w:rPr>
        <w:t xml:space="preserve">gồm </w:t>
      </w:r>
      <w:r>
        <w:rPr>
          <w:rFonts w:eastAsia="Times New Roman"/>
          <w:i/>
          <w:szCs w:val="28"/>
          <w:lang w:val="en-GB" w:eastAsia="en-GB"/>
        </w:rPr>
        <w:t>cán bộ, công chức và những người hoạt động không chuyên trách</w:t>
      </w:r>
      <w:r w:rsidRPr="00C259BD">
        <w:rPr>
          <w:rFonts w:eastAsia="Times New Roman"/>
          <w:i/>
          <w:szCs w:val="28"/>
          <w:lang w:val="en-GB" w:eastAsia="en-GB"/>
        </w:rPr>
        <w:t xml:space="preserve"> cấp xã</w:t>
      </w:r>
      <w:r>
        <w:rPr>
          <w:rFonts w:eastAsia="Times New Roman"/>
          <w:szCs w:val="28"/>
          <w:lang w:val="en-GB" w:eastAsia="en-GB"/>
        </w:rPr>
        <w:t>),</w:t>
      </w:r>
      <w:r w:rsidRPr="00E01355">
        <w:rPr>
          <w:rFonts w:eastAsia="Times New Roman"/>
          <w:szCs w:val="28"/>
          <w:lang w:val="en-GB" w:eastAsia="en-GB"/>
        </w:rPr>
        <w:t xml:space="preserve"> có 0</w:t>
      </w:r>
      <w:r>
        <w:rPr>
          <w:rFonts w:eastAsia="Times New Roman"/>
          <w:szCs w:val="28"/>
          <w:lang w:val="en-GB" w:eastAsia="en-GB"/>
        </w:rPr>
        <w:t>9</w:t>
      </w:r>
      <w:r w:rsidRPr="00E01355">
        <w:rPr>
          <w:rFonts w:eastAsia="Times New Roman"/>
          <w:szCs w:val="28"/>
          <w:lang w:val="en-GB" w:eastAsia="en-GB"/>
        </w:rPr>
        <w:t xml:space="preserve"> giải:</w:t>
      </w:r>
    </w:p>
    <w:p w:rsidR="006E5122" w:rsidRPr="00B807DA" w:rsidRDefault="006E5122" w:rsidP="006E5122">
      <w:pPr>
        <w:spacing w:before="120" w:after="0" w:line="360" w:lineRule="exact"/>
        <w:ind w:firstLine="709"/>
        <w:jc w:val="both"/>
        <w:rPr>
          <w:rFonts w:eastAsia="Times New Roman"/>
          <w:szCs w:val="28"/>
          <w:bdr w:val="none" w:sz="0" w:space="0" w:color="auto" w:frame="1"/>
          <w:lang w:val="en-GB" w:eastAsia="en-GB"/>
        </w:rPr>
      </w:pPr>
      <w:r w:rsidRPr="00B807DA">
        <w:rPr>
          <w:rFonts w:eastAsia="Times New Roman"/>
          <w:bdr w:val="none" w:sz="0" w:space="0" w:color="auto" w:frame="1"/>
          <w:lang w:val="en-GB" w:eastAsia="en-GB"/>
        </w:rPr>
        <w:t xml:space="preserve">+ </w:t>
      </w:r>
      <w:r w:rsidRPr="00B807DA">
        <w:rPr>
          <w:rFonts w:eastAsia="Times New Roman"/>
          <w:szCs w:val="28"/>
          <w:bdr w:val="none" w:sz="0" w:space="0" w:color="auto" w:frame="1"/>
          <w:lang w:val="en-GB" w:eastAsia="en-GB"/>
        </w:rPr>
        <w:t>01 giải nhất: trị giá 2.000.000 đồng.</w:t>
      </w:r>
    </w:p>
    <w:p w:rsidR="006E5122" w:rsidRPr="00B807DA" w:rsidRDefault="006E5122" w:rsidP="006E5122">
      <w:pPr>
        <w:spacing w:before="120" w:after="0" w:line="360" w:lineRule="exact"/>
        <w:ind w:firstLine="709"/>
        <w:jc w:val="both"/>
        <w:rPr>
          <w:rFonts w:eastAsia="Times New Roman"/>
          <w:szCs w:val="28"/>
          <w:bdr w:val="none" w:sz="0" w:space="0" w:color="auto" w:frame="1"/>
          <w:lang w:val="en-GB" w:eastAsia="en-GB"/>
        </w:rPr>
      </w:pPr>
      <w:r w:rsidRPr="00B807DA">
        <w:rPr>
          <w:rFonts w:eastAsia="Times New Roman"/>
          <w:szCs w:val="28"/>
          <w:bdr w:val="none" w:sz="0" w:space="0" w:color="auto" w:frame="1"/>
          <w:lang w:val="en-GB" w:eastAsia="en-GB"/>
        </w:rPr>
        <w:t>+ 03 giải nhì: trị giá 1.500.000 đồng/giải.</w:t>
      </w:r>
    </w:p>
    <w:p w:rsidR="006E5122" w:rsidRPr="00B807DA" w:rsidRDefault="006E5122" w:rsidP="006E5122">
      <w:pPr>
        <w:spacing w:before="120" w:after="0" w:line="360" w:lineRule="exact"/>
        <w:ind w:firstLine="709"/>
        <w:jc w:val="both"/>
        <w:rPr>
          <w:rFonts w:eastAsia="Times New Roman"/>
          <w:szCs w:val="28"/>
          <w:bdr w:val="none" w:sz="0" w:space="0" w:color="auto" w:frame="1"/>
          <w:lang w:val="en-GB" w:eastAsia="en-GB"/>
        </w:rPr>
      </w:pPr>
      <w:r w:rsidRPr="00B807DA">
        <w:rPr>
          <w:rFonts w:eastAsia="Times New Roman"/>
          <w:szCs w:val="28"/>
          <w:bdr w:val="none" w:sz="0" w:space="0" w:color="auto" w:frame="1"/>
          <w:lang w:val="en-GB" w:eastAsia="en-GB"/>
        </w:rPr>
        <w:t>+ 05 giải ba: trị giá 1.000.000 đồng/giải.</w:t>
      </w:r>
    </w:p>
    <w:p w:rsidR="006E5122" w:rsidRPr="00DE4A70" w:rsidRDefault="006E5122" w:rsidP="006E5122">
      <w:pPr>
        <w:spacing w:before="120" w:after="0" w:line="360" w:lineRule="exact"/>
        <w:ind w:firstLine="709"/>
        <w:jc w:val="both"/>
        <w:rPr>
          <w:rStyle w:val="fontstyle01"/>
        </w:rPr>
      </w:pPr>
      <w:r>
        <w:rPr>
          <w:rStyle w:val="fontstyle01"/>
          <w:b/>
        </w:rPr>
        <w:t>3</w:t>
      </w:r>
      <w:r w:rsidRPr="00E35305">
        <w:rPr>
          <w:rStyle w:val="fontstyle01"/>
          <w:b/>
        </w:rPr>
        <w:t>.</w:t>
      </w:r>
      <w:r w:rsidRPr="00DE4A70">
        <w:rPr>
          <w:rStyle w:val="fontstyle01"/>
        </w:rPr>
        <w:t xml:space="preserve"> Tổ chức, cá nhân đạt Giải thưởng được </w:t>
      </w:r>
      <w:r>
        <w:rPr>
          <w:rStyle w:val="fontstyle01"/>
        </w:rPr>
        <w:t xml:space="preserve">trao </w:t>
      </w:r>
      <w:r w:rsidRPr="00DE4A70">
        <w:rPr>
          <w:rStyle w:val="fontstyle01"/>
        </w:rPr>
        <w:t xml:space="preserve">Giấy </w:t>
      </w:r>
      <w:r>
        <w:rPr>
          <w:rStyle w:val="fontstyle01"/>
        </w:rPr>
        <w:t>chứng nhận</w:t>
      </w:r>
      <w:r w:rsidRPr="00DE4A70">
        <w:rPr>
          <w:rStyle w:val="fontstyle01"/>
        </w:rPr>
        <w:t xml:space="preserve"> và tiền thưởng của Ban Tổ chức Hội thi.</w:t>
      </w:r>
    </w:p>
    <w:p w:rsidR="006E5122" w:rsidRPr="00E35305" w:rsidRDefault="006E5122" w:rsidP="006E5122">
      <w:pPr>
        <w:spacing w:before="120" w:after="0" w:line="360" w:lineRule="exact"/>
        <w:ind w:firstLine="709"/>
        <w:jc w:val="both"/>
        <w:rPr>
          <w:rStyle w:val="fontstyle01"/>
          <w:b/>
        </w:rPr>
      </w:pPr>
      <w:r>
        <w:rPr>
          <w:rStyle w:val="fontstyle01"/>
          <w:b/>
        </w:rPr>
        <w:t>4</w:t>
      </w:r>
      <w:r w:rsidRPr="00E35305">
        <w:rPr>
          <w:rStyle w:val="fontstyle01"/>
          <w:b/>
        </w:rPr>
        <w:t>. Trao giải:</w:t>
      </w:r>
    </w:p>
    <w:p w:rsidR="006E5122" w:rsidRPr="00DE4A70" w:rsidRDefault="006E5122" w:rsidP="006E5122">
      <w:pPr>
        <w:spacing w:before="120" w:after="0" w:line="360" w:lineRule="exact"/>
        <w:ind w:firstLine="709"/>
        <w:jc w:val="both"/>
        <w:rPr>
          <w:szCs w:val="28"/>
        </w:rPr>
      </w:pPr>
      <w:r w:rsidRPr="00DE4A70">
        <w:rPr>
          <w:szCs w:val="28"/>
        </w:rPr>
        <w:t xml:space="preserve">Ban Tổ chức trao </w:t>
      </w:r>
      <w:r>
        <w:rPr>
          <w:szCs w:val="28"/>
        </w:rPr>
        <w:t xml:space="preserve">giải </w:t>
      </w:r>
      <w:r w:rsidRPr="00DE4A70">
        <w:rPr>
          <w:szCs w:val="28"/>
        </w:rPr>
        <w:t xml:space="preserve">thưởng </w:t>
      </w:r>
      <w:r>
        <w:rPr>
          <w:szCs w:val="28"/>
        </w:rPr>
        <w:t xml:space="preserve">phần thi trắc nghiệm </w:t>
      </w:r>
      <w:r w:rsidRPr="00DE4A70">
        <w:rPr>
          <w:szCs w:val="28"/>
        </w:rPr>
        <w:t xml:space="preserve">cho </w:t>
      </w:r>
      <w:r>
        <w:rPr>
          <w:szCs w:val="28"/>
        </w:rPr>
        <w:t xml:space="preserve">các cá nhân theo </w:t>
      </w:r>
      <w:r w:rsidRPr="00DE4A70">
        <w:rPr>
          <w:szCs w:val="28"/>
        </w:rPr>
        <w:t xml:space="preserve">từng đợt thi và </w:t>
      </w:r>
      <w:r>
        <w:rPr>
          <w:szCs w:val="28"/>
        </w:rPr>
        <w:t>các</w:t>
      </w:r>
      <w:r w:rsidRPr="00DE4A70">
        <w:rPr>
          <w:szCs w:val="28"/>
        </w:rPr>
        <w:t xml:space="preserve"> </w:t>
      </w:r>
      <w:r>
        <w:rPr>
          <w:szCs w:val="28"/>
        </w:rPr>
        <w:t>giải thưởng tập thể</w:t>
      </w:r>
      <w:r w:rsidRPr="00DE4A70">
        <w:rPr>
          <w:szCs w:val="28"/>
        </w:rPr>
        <w:t xml:space="preserve"> </w:t>
      </w:r>
      <w:r>
        <w:rPr>
          <w:szCs w:val="28"/>
        </w:rPr>
        <w:t xml:space="preserve">được trao </w:t>
      </w:r>
      <w:r w:rsidRPr="00DE4A70">
        <w:rPr>
          <w:szCs w:val="28"/>
        </w:rPr>
        <w:t xml:space="preserve">tại </w:t>
      </w:r>
      <w:r>
        <w:rPr>
          <w:szCs w:val="28"/>
        </w:rPr>
        <w:t>l</w:t>
      </w:r>
      <w:r w:rsidRPr="00DE4A70">
        <w:rPr>
          <w:szCs w:val="28"/>
        </w:rPr>
        <w:t xml:space="preserve">ễ tổng kết, dự kiến diễn ra vào </w:t>
      </w:r>
      <w:r>
        <w:rPr>
          <w:szCs w:val="28"/>
        </w:rPr>
        <w:t>đầu</w:t>
      </w:r>
      <w:r w:rsidRPr="00DE4A70">
        <w:rPr>
          <w:szCs w:val="28"/>
        </w:rPr>
        <w:t xml:space="preserve"> tháng </w:t>
      </w:r>
      <w:r>
        <w:rPr>
          <w:szCs w:val="28"/>
        </w:rPr>
        <w:t>8</w:t>
      </w:r>
      <w:r w:rsidRPr="00DE4A70">
        <w:rPr>
          <w:szCs w:val="28"/>
        </w:rPr>
        <w:t>/202</w:t>
      </w:r>
      <w:r>
        <w:rPr>
          <w:szCs w:val="28"/>
        </w:rPr>
        <w:t>4</w:t>
      </w:r>
      <w:r w:rsidRPr="00DE4A70">
        <w:rPr>
          <w:szCs w:val="28"/>
        </w:rPr>
        <w:t>.</w:t>
      </w:r>
    </w:p>
    <w:p w:rsidR="006E5122" w:rsidRPr="00297589" w:rsidRDefault="006E5122" w:rsidP="006E5122">
      <w:pPr>
        <w:spacing w:before="120" w:after="0" w:line="360" w:lineRule="exact"/>
        <w:ind w:firstLine="720"/>
        <w:jc w:val="both"/>
        <w:rPr>
          <w:rStyle w:val="SubtleEmphasis"/>
          <w:b/>
          <w:i w:val="0"/>
          <w:color w:val="000000" w:themeColor="text1"/>
          <w:szCs w:val="28"/>
        </w:rPr>
      </w:pPr>
      <w:r w:rsidRPr="00297589">
        <w:rPr>
          <w:rStyle w:val="SubtleEmphasis"/>
          <w:b/>
          <w:i w:val="0"/>
          <w:color w:val="000000" w:themeColor="text1"/>
          <w:szCs w:val="28"/>
        </w:rPr>
        <w:t>V. CÁC NỘI DUNG KHÁC LIÊN QUAN</w:t>
      </w:r>
    </w:p>
    <w:p w:rsidR="006E5122" w:rsidRPr="0011652A" w:rsidRDefault="006E5122" w:rsidP="006E5122">
      <w:pPr>
        <w:spacing w:before="120" w:after="0" w:line="360" w:lineRule="exact"/>
        <w:ind w:firstLine="709"/>
        <w:jc w:val="both"/>
        <w:rPr>
          <w:spacing w:val="4"/>
          <w:szCs w:val="28"/>
        </w:rPr>
      </w:pPr>
      <w:r w:rsidRPr="0011652A">
        <w:rPr>
          <w:spacing w:val="4"/>
          <w:szCs w:val="28"/>
        </w:rPr>
        <w:t>Thông tin về các tổ chức, cá nhân đạt giải thưởng sẽ được công bố trên Trang thông tin điện tử của Sở Nội vụ</w:t>
      </w:r>
      <w:r>
        <w:rPr>
          <w:spacing w:val="4"/>
          <w:szCs w:val="28"/>
        </w:rPr>
        <w:t>, Hue-S</w:t>
      </w:r>
      <w:r w:rsidRPr="0011652A">
        <w:rPr>
          <w:spacing w:val="4"/>
          <w:szCs w:val="28"/>
        </w:rPr>
        <w:t xml:space="preserve"> và các phương tiện thông tin, truyền thông khác. </w:t>
      </w:r>
    </w:p>
    <w:p w:rsidR="006E5122" w:rsidRPr="007D7B42" w:rsidRDefault="006E5122" w:rsidP="006E5122">
      <w:pPr>
        <w:spacing w:before="120" w:after="0" w:line="360" w:lineRule="exact"/>
        <w:ind w:firstLine="720"/>
        <w:jc w:val="both"/>
        <w:rPr>
          <w:szCs w:val="28"/>
        </w:rPr>
      </w:pPr>
      <w:r w:rsidRPr="007D7B42">
        <w:rPr>
          <w:szCs w:val="28"/>
        </w:rPr>
        <w:t xml:space="preserve">Thể lệ </w:t>
      </w:r>
      <w:r>
        <w:rPr>
          <w:szCs w:val="28"/>
        </w:rPr>
        <w:t xml:space="preserve">Hội </w:t>
      </w:r>
      <w:r w:rsidRPr="007D7B42">
        <w:rPr>
          <w:szCs w:val="28"/>
        </w:rPr>
        <w:t xml:space="preserve">thi được đăng tải trên </w:t>
      </w:r>
      <w:r>
        <w:rPr>
          <w:szCs w:val="28"/>
        </w:rPr>
        <w:t xml:space="preserve">ứng dụng Hue-S, website chính thức của Hội thi, Cổng thông tin điện tử tỉnh, </w:t>
      </w:r>
      <w:r w:rsidRPr="00DE4A70">
        <w:rPr>
          <w:szCs w:val="28"/>
        </w:rPr>
        <w:t xml:space="preserve">Trang thông tin điện tử của Sở Nội vụ </w:t>
      </w:r>
      <w:r>
        <w:rPr>
          <w:szCs w:val="28"/>
        </w:rPr>
        <w:t xml:space="preserve">- Cơ quan Thường trực Ban Tổ chức Hội thi, </w:t>
      </w:r>
      <w:r w:rsidRPr="00DE4A70">
        <w:rPr>
          <w:szCs w:val="28"/>
        </w:rPr>
        <w:t>Trang thông tin điện tử của Sở</w:t>
      </w:r>
      <w:r w:rsidRPr="007D7B42">
        <w:rPr>
          <w:szCs w:val="28"/>
        </w:rPr>
        <w:t xml:space="preserve"> </w:t>
      </w:r>
      <w:r>
        <w:rPr>
          <w:szCs w:val="28"/>
        </w:rPr>
        <w:t xml:space="preserve">Tư pháp </w:t>
      </w:r>
      <w:r w:rsidRPr="007D7B42">
        <w:rPr>
          <w:szCs w:val="28"/>
        </w:rPr>
        <w:t xml:space="preserve">và được thông báo trên các phương tiện thông tin đại chúng. Ban Tổ chức, </w:t>
      </w:r>
      <w:r>
        <w:rPr>
          <w:szCs w:val="28"/>
        </w:rPr>
        <w:t>Tổ chuyên viên giúp việc</w:t>
      </w:r>
      <w:r w:rsidRPr="007D7B42">
        <w:rPr>
          <w:szCs w:val="28"/>
        </w:rPr>
        <w:t xml:space="preserve"> và các đơn vị, cá nhân tham gia </w:t>
      </w:r>
      <w:r>
        <w:rPr>
          <w:szCs w:val="28"/>
        </w:rPr>
        <w:t xml:space="preserve">Hội </w:t>
      </w:r>
      <w:r w:rsidRPr="007D7B42">
        <w:rPr>
          <w:szCs w:val="28"/>
        </w:rPr>
        <w:t>thi thực hiện nghiêm túc theo Thể lệ</w:t>
      </w:r>
      <w:r>
        <w:rPr>
          <w:szCs w:val="28"/>
        </w:rPr>
        <w:t xml:space="preserve"> này</w:t>
      </w:r>
      <w:r w:rsidRPr="007D7B42">
        <w:rPr>
          <w:szCs w:val="28"/>
        </w:rPr>
        <w:t>.</w:t>
      </w:r>
    </w:p>
    <w:p w:rsidR="006E5122" w:rsidRDefault="006E5122" w:rsidP="006E5122">
      <w:pPr>
        <w:spacing w:before="120" w:after="0" w:line="360" w:lineRule="exact"/>
        <w:ind w:firstLine="720"/>
        <w:jc w:val="both"/>
        <w:rPr>
          <w:szCs w:val="28"/>
        </w:rPr>
      </w:pPr>
      <w:r w:rsidRPr="007D7B42">
        <w:rPr>
          <w:szCs w:val="28"/>
        </w:rPr>
        <w:t xml:space="preserve">Trong quá trình thực hiện, nếu có nội dung phát sinh, Ban Tổ chức </w:t>
      </w:r>
      <w:r>
        <w:rPr>
          <w:szCs w:val="28"/>
        </w:rPr>
        <w:t xml:space="preserve">Hội </w:t>
      </w:r>
      <w:r w:rsidRPr="007D7B42">
        <w:rPr>
          <w:szCs w:val="28"/>
        </w:rPr>
        <w:t xml:space="preserve">thi sẽ điều chỉnh, bổ sung cho phù hợp. Mọi vướng mắc (nếu có) đề nghị các cơ quan, đơn vị liên hệ </w:t>
      </w:r>
      <w:r>
        <w:rPr>
          <w:szCs w:val="28"/>
        </w:rPr>
        <w:t xml:space="preserve">Thường trực </w:t>
      </w:r>
      <w:r w:rsidRPr="007D7B42">
        <w:rPr>
          <w:szCs w:val="28"/>
        </w:rPr>
        <w:t xml:space="preserve">Ban Tổ chức </w:t>
      </w:r>
      <w:r>
        <w:rPr>
          <w:szCs w:val="28"/>
        </w:rPr>
        <w:t xml:space="preserve">Hội </w:t>
      </w:r>
      <w:r w:rsidRPr="007D7B42">
        <w:rPr>
          <w:szCs w:val="28"/>
        </w:rPr>
        <w:t>thi (qua Phòng Cải Cách hành chính, Sở Nội vụ) để được giải đáp.</w:t>
      </w:r>
      <w:r>
        <w:rPr>
          <w:szCs w:val="28"/>
        </w:rPr>
        <w:t>/.</w:t>
      </w:r>
    </w:p>
    <w:p w:rsidR="00D5293A" w:rsidRDefault="00D5293A" w:rsidP="006E5122">
      <w:pPr>
        <w:spacing w:before="120" w:after="0" w:line="360" w:lineRule="exact"/>
        <w:ind w:firstLine="720"/>
        <w:jc w:val="both"/>
        <w:rPr>
          <w:szCs w:val="28"/>
        </w:rPr>
      </w:pPr>
    </w:p>
    <w:p w:rsidR="00D5293A" w:rsidRDefault="00D5293A" w:rsidP="006E5122">
      <w:pPr>
        <w:spacing w:before="120" w:after="0" w:line="360" w:lineRule="exact"/>
        <w:ind w:firstLine="720"/>
        <w:jc w:val="both"/>
        <w:rPr>
          <w:szCs w:val="28"/>
        </w:rPr>
      </w:pPr>
    </w:p>
    <w:p w:rsidR="00D5293A" w:rsidRDefault="00D5293A" w:rsidP="006E5122">
      <w:pPr>
        <w:spacing w:before="120" w:after="0" w:line="360" w:lineRule="exact"/>
        <w:ind w:firstLine="720"/>
        <w:jc w:val="both"/>
        <w:rPr>
          <w:szCs w:val="28"/>
        </w:rPr>
      </w:pPr>
    </w:p>
    <w:p w:rsidR="00D5293A" w:rsidRPr="00DF759F" w:rsidRDefault="00D5293A" w:rsidP="006E5122">
      <w:pPr>
        <w:spacing w:before="120" w:after="0" w:line="360" w:lineRule="exact"/>
        <w:ind w:firstLine="720"/>
        <w:jc w:val="both"/>
        <w:rPr>
          <w:rStyle w:val="SubtleEmphasis"/>
          <w:i w:val="0"/>
          <w:sz w:val="2"/>
        </w:rPr>
      </w:pPr>
    </w:p>
    <w:tbl>
      <w:tblPr>
        <w:tblW w:w="9828" w:type="dxa"/>
        <w:jc w:val="center"/>
        <w:tblLayout w:type="fixed"/>
        <w:tblLook w:val="0000" w:firstRow="0" w:lastRow="0" w:firstColumn="0" w:lastColumn="0" w:noHBand="0" w:noVBand="0"/>
      </w:tblPr>
      <w:tblGrid>
        <w:gridCol w:w="4111"/>
        <w:gridCol w:w="5717"/>
      </w:tblGrid>
      <w:tr w:rsidR="00D5293A" w:rsidRPr="00124061" w:rsidTr="0080656B">
        <w:trPr>
          <w:jc w:val="center"/>
        </w:trPr>
        <w:tc>
          <w:tcPr>
            <w:tcW w:w="4111" w:type="dxa"/>
          </w:tcPr>
          <w:p w:rsidR="00D5293A" w:rsidRPr="00124061" w:rsidRDefault="00D5293A" w:rsidP="0080656B">
            <w:pPr>
              <w:spacing w:after="0" w:line="240" w:lineRule="auto"/>
              <w:jc w:val="center"/>
              <w:rPr>
                <w:sz w:val="26"/>
              </w:rPr>
            </w:pPr>
            <w:r w:rsidRPr="00124061">
              <w:rPr>
                <w:sz w:val="26"/>
              </w:rPr>
              <w:t xml:space="preserve">UBND TỈNH </w:t>
            </w:r>
            <w:r>
              <w:rPr>
                <w:sz w:val="26"/>
              </w:rPr>
              <w:t>THỪA THIÊN HUẾ</w:t>
            </w:r>
          </w:p>
        </w:tc>
        <w:tc>
          <w:tcPr>
            <w:tcW w:w="5717" w:type="dxa"/>
          </w:tcPr>
          <w:p w:rsidR="00D5293A" w:rsidRPr="00124061" w:rsidRDefault="00D5293A" w:rsidP="0080656B">
            <w:pPr>
              <w:spacing w:after="0" w:line="240" w:lineRule="auto"/>
              <w:jc w:val="center"/>
              <w:rPr>
                <w:b/>
                <w:sz w:val="26"/>
              </w:rPr>
            </w:pPr>
            <w:r w:rsidRPr="00124061">
              <w:rPr>
                <w:b/>
                <w:sz w:val="26"/>
              </w:rPr>
              <w:t>CỘNG HÒA XÃ HỘI CHỦ NGHĨA VIỆT NAM</w:t>
            </w:r>
          </w:p>
        </w:tc>
      </w:tr>
      <w:tr w:rsidR="00D5293A" w:rsidRPr="00124061" w:rsidTr="0080656B">
        <w:trPr>
          <w:jc w:val="center"/>
        </w:trPr>
        <w:tc>
          <w:tcPr>
            <w:tcW w:w="4111" w:type="dxa"/>
          </w:tcPr>
          <w:p w:rsidR="00D5293A" w:rsidRDefault="00D5293A" w:rsidP="0080656B">
            <w:pPr>
              <w:spacing w:after="0" w:line="240" w:lineRule="auto"/>
              <w:jc w:val="center"/>
              <w:rPr>
                <w:b/>
                <w:sz w:val="26"/>
              </w:rPr>
            </w:pPr>
            <w:r>
              <w:rPr>
                <w:b/>
                <w:sz w:val="26"/>
              </w:rPr>
              <w:t>BAN TỔ CHỨC</w:t>
            </w:r>
            <w:r w:rsidRPr="00124061">
              <w:rPr>
                <w:b/>
                <w:sz w:val="26"/>
              </w:rPr>
              <w:t xml:space="preserve"> HỘI THI</w:t>
            </w:r>
            <w:r>
              <w:rPr>
                <w:b/>
                <w:sz w:val="26"/>
              </w:rPr>
              <w:t xml:space="preserve"> </w:t>
            </w:r>
          </w:p>
          <w:p w:rsidR="00D5293A" w:rsidRPr="00124061" w:rsidRDefault="00D5293A" w:rsidP="0080656B">
            <w:pPr>
              <w:spacing w:after="0" w:line="240" w:lineRule="auto"/>
              <w:jc w:val="center"/>
              <w:rPr>
                <w:b/>
                <w:sz w:val="26"/>
              </w:rPr>
            </w:pPr>
            <w:r>
              <w:rPr>
                <w:b/>
                <w:sz w:val="26"/>
              </w:rPr>
              <w:t xml:space="preserve">TRỰC TUYẾN </w:t>
            </w:r>
            <w:r w:rsidRPr="00124061">
              <w:rPr>
                <w:b/>
                <w:sz w:val="26"/>
                <w:szCs w:val="26"/>
              </w:rPr>
              <w:t>TÌM HIỂU</w:t>
            </w:r>
            <w:r>
              <w:rPr>
                <w:b/>
                <w:sz w:val="26"/>
              </w:rPr>
              <w:t xml:space="preserve"> </w:t>
            </w:r>
          </w:p>
        </w:tc>
        <w:tc>
          <w:tcPr>
            <w:tcW w:w="5717" w:type="dxa"/>
          </w:tcPr>
          <w:p w:rsidR="00D5293A" w:rsidRPr="00124061" w:rsidRDefault="00D5293A" w:rsidP="0080656B">
            <w:pPr>
              <w:spacing w:after="0" w:line="240" w:lineRule="auto"/>
              <w:jc w:val="center"/>
              <w:rPr>
                <w:b/>
                <w:szCs w:val="28"/>
              </w:rPr>
            </w:pPr>
            <w:r>
              <w:rPr>
                <w:b/>
                <w:noProof/>
                <w:sz w:val="14"/>
              </w:rPr>
              <mc:AlternateContent>
                <mc:Choice Requires="wps">
                  <w:drawing>
                    <wp:anchor distT="0" distB="0" distL="114300" distR="114300" simplePos="0" relativeHeight="251665408" behindDoc="0" locked="0" layoutInCell="1" allowOverlap="1" wp14:anchorId="330EE69F" wp14:editId="5DB239F3">
                      <wp:simplePos x="0" y="0"/>
                      <wp:positionH relativeFrom="column">
                        <wp:posOffset>671195</wp:posOffset>
                      </wp:positionH>
                      <wp:positionV relativeFrom="paragraph">
                        <wp:posOffset>226060</wp:posOffset>
                      </wp:positionV>
                      <wp:extent cx="2168525" cy="0"/>
                      <wp:effectExtent l="7620"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7.8pt" to="223.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" strokeweight=".5pt"/>
                  </w:pict>
                </mc:Fallback>
              </mc:AlternateContent>
            </w:r>
            <w:r w:rsidRPr="00124061">
              <w:rPr>
                <w:b/>
                <w:szCs w:val="28"/>
              </w:rPr>
              <w:t>Độc lập - Tự do - Hạnh phúc</w:t>
            </w:r>
          </w:p>
        </w:tc>
      </w:tr>
      <w:tr w:rsidR="00D5293A" w:rsidRPr="00124061" w:rsidTr="0080656B">
        <w:trPr>
          <w:trHeight w:val="358"/>
          <w:jc w:val="center"/>
        </w:trPr>
        <w:tc>
          <w:tcPr>
            <w:tcW w:w="4111" w:type="dxa"/>
          </w:tcPr>
          <w:p w:rsidR="00D5293A" w:rsidRPr="00124061" w:rsidRDefault="00D5293A" w:rsidP="0080656B">
            <w:pPr>
              <w:spacing w:after="0" w:line="240" w:lineRule="auto"/>
              <w:jc w:val="center"/>
              <w:rPr>
                <w:b/>
                <w:sz w:val="26"/>
                <w:szCs w:val="26"/>
              </w:rPr>
            </w:pPr>
            <w:r>
              <w:rPr>
                <w:b/>
                <w:sz w:val="26"/>
                <w:szCs w:val="26"/>
              </w:rPr>
              <w:t xml:space="preserve">CÔNG TÁC </w:t>
            </w:r>
            <w:r w:rsidRPr="00124061">
              <w:rPr>
                <w:b/>
                <w:sz w:val="26"/>
                <w:szCs w:val="26"/>
              </w:rPr>
              <w:t xml:space="preserve">CCHC </w:t>
            </w:r>
            <w:r>
              <w:rPr>
                <w:b/>
                <w:sz w:val="26"/>
                <w:szCs w:val="26"/>
              </w:rPr>
              <w:t>NĂM 2024</w:t>
            </w:r>
          </w:p>
        </w:tc>
        <w:tc>
          <w:tcPr>
            <w:tcW w:w="5717" w:type="dxa"/>
          </w:tcPr>
          <w:p w:rsidR="00D5293A" w:rsidRPr="00124061" w:rsidRDefault="00D5293A" w:rsidP="0080656B">
            <w:pPr>
              <w:spacing w:after="0" w:line="240" w:lineRule="auto"/>
              <w:jc w:val="center"/>
              <w:rPr>
                <w:b/>
                <w:sz w:val="14"/>
              </w:rPr>
            </w:pPr>
          </w:p>
        </w:tc>
      </w:tr>
      <w:tr w:rsidR="00D5293A" w:rsidRPr="00124061" w:rsidTr="0080656B">
        <w:trPr>
          <w:jc w:val="center"/>
        </w:trPr>
        <w:tc>
          <w:tcPr>
            <w:tcW w:w="4111" w:type="dxa"/>
          </w:tcPr>
          <w:p w:rsidR="00D5293A" w:rsidRPr="00CD5C98" w:rsidRDefault="00D5293A" w:rsidP="0080656B">
            <w:pPr>
              <w:pStyle w:val="Heading2"/>
              <w:spacing w:before="0" w:after="0" w:line="240" w:lineRule="auto"/>
              <w:jc w:val="center"/>
              <w:rPr>
                <w:rFonts w:ascii="Times New Roman" w:hAnsi="Times New Roman"/>
                <w:b w:val="0"/>
                <w:i w:val="0"/>
                <w:sz w:val="26"/>
                <w:szCs w:val="26"/>
              </w:rPr>
            </w:pPr>
            <w:r>
              <w:rPr>
                <w:rFonts w:ascii="Times New Roman" w:hAnsi="Times New Roman"/>
                <w:b w:val="0"/>
                <w:i w:val="0"/>
                <w:sz w:val="26"/>
                <w:szCs w:val="26"/>
              </w:rPr>
              <w:t>Số: 87/QĐ</w:t>
            </w:r>
            <w:r w:rsidRPr="00CD5C98">
              <w:rPr>
                <w:rFonts w:ascii="Times New Roman" w:hAnsi="Times New Roman"/>
                <w:b w:val="0"/>
                <w:i w:val="0"/>
                <w:sz w:val="26"/>
                <w:szCs w:val="26"/>
              </w:rPr>
              <w:t>-BTCHT</w:t>
            </w:r>
          </w:p>
        </w:tc>
        <w:tc>
          <w:tcPr>
            <w:tcW w:w="5717" w:type="dxa"/>
          </w:tcPr>
          <w:p w:rsidR="00D5293A" w:rsidRPr="00783F34" w:rsidRDefault="00D5293A" w:rsidP="0080656B">
            <w:pPr>
              <w:pStyle w:val="Heading1"/>
              <w:spacing w:before="0" w:after="0"/>
              <w:jc w:val="center"/>
              <w:rPr>
                <w:rFonts w:ascii="Times New Roman" w:hAnsi="Times New Roman"/>
                <w:b w:val="0"/>
                <w:i/>
                <w:sz w:val="26"/>
                <w:szCs w:val="26"/>
              </w:rPr>
            </w:pPr>
            <w:r>
              <w:rPr>
                <w:rFonts w:ascii="Times New Roman" w:hAnsi="Times New Roman"/>
                <w:b w:val="0"/>
                <w:i/>
                <w:sz w:val="26"/>
                <w:szCs w:val="26"/>
              </w:rPr>
              <w:t xml:space="preserve">       </w:t>
            </w:r>
            <w:r w:rsidRPr="00783F34">
              <w:rPr>
                <w:rFonts w:ascii="Times New Roman" w:hAnsi="Times New Roman"/>
                <w:b w:val="0"/>
                <w:i/>
                <w:sz w:val="26"/>
                <w:szCs w:val="26"/>
              </w:rPr>
              <w:t xml:space="preserve">Thừa Thiên Huế,  ngày </w:t>
            </w:r>
            <w:r>
              <w:rPr>
                <w:rFonts w:ascii="Times New Roman" w:hAnsi="Times New Roman"/>
                <w:b w:val="0"/>
                <w:i/>
                <w:sz w:val="26"/>
                <w:szCs w:val="26"/>
              </w:rPr>
              <w:t>01</w:t>
            </w:r>
            <w:r w:rsidRPr="00783F34">
              <w:rPr>
                <w:rFonts w:ascii="Times New Roman" w:hAnsi="Times New Roman"/>
                <w:b w:val="0"/>
                <w:i/>
                <w:sz w:val="26"/>
                <w:szCs w:val="26"/>
              </w:rPr>
              <w:t xml:space="preserve"> tháng </w:t>
            </w:r>
            <w:r>
              <w:rPr>
                <w:rFonts w:ascii="Times New Roman" w:hAnsi="Times New Roman"/>
                <w:b w:val="0"/>
                <w:i/>
                <w:sz w:val="26"/>
                <w:szCs w:val="26"/>
              </w:rPr>
              <w:t>6</w:t>
            </w:r>
            <w:r w:rsidRPr="00783F34">
              <w:rPr>
                <w:rFonts w:ascii="Times New Roman" w:hAnsi="Times New Roman"/>
                <w:b w:val="0"/>
                <w:i/>
                <w:sz w:val="26"/>
                <w:szCs w:val="26"/>
              </w:rPr>
              <w:t xml:space="preserve"> năm 202</w:t>
            </w:r>
            <w:r>
              <w:rPr>
                <w:rFonts w:ascii="Times New Roman" w:hAnsi="Times New Roman"/>
                <w:b w:val="0"/>
                <w:i/>
                <w:sz w:val="26"/>
                <w:szCs w:val="26"/>
              </w:rPr>
              <w:t>4</w:t>
            </w:r>
          </w:p>
        </w:tc>
      </w:tr>
    </w:tbl>
    <w:p w:rsidR="00D5293A" w:rsidRPr="00DF759F" w:rsidRDefault="00D5293A" w:rsidP="00D5293A">
      <w:pPr>
        <w:ind w:firstLine="709"/>
        <w:rPr>
          <w:rStyle w:val="SubtleEmphasis"/>
          <w:i w:val="0"/>
          <w:sz w:val="16"/>
        </w:rPr>
      </w:pPr>
      <w:r>
        <w:rPr>
          <w:b/>
          <w:noProof/>
          <w:sz w:val="12"/>
        </w:rPr>
        <mc:AlternateContent>
          <mc:Choice Requires="wps">
            <w:drawing>
              <wp:anchor distT="0" distB="0" distL="114300" distR="114300" simplePos="0" relativeHeight="251666432" behindDoc="0" locked="0" layoutInCell="1" allowOverlap="1" wp14:anchorId="19661777" wp14:editId="7C9EF131">
                <wp:simplePos x="0" y="0"/>
                <wp:positionH relativeFrom="column">
                  <wp:posOffset>658495</wp:posOffset>
                </wp:positionH>
                <wp:positionV relativeFrom="paragraph">
                  <wp:posOffset>30480</wp:posOffset>
                </wp:positionV>
                <wp:extent cx="821055" cy="0"/>
                <wp:effectExtent l="13335" t="6985" r="1333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4pt" to="1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" strokeweight=".5pt"/>
            </w:pict>
          </mc:Fallback>
        </mc:AlternateContent>
      </w:r>
    </w:p>
    <w:p w:rsidR="00D5293A" w:rsidRPr="00297589" w:rsidRDefault="00D5293A" w:rsidP="00D5293A">
      <w:pPr>
        <w:spacing w:after="0" w:line="240" w:lineRule="auto"/>
        <w:jc w:val="center"/>
        <w:rPr>
          <w:rStyle w:val="SubtleEmphasis"/>
          <w:b/>
          <w:i w:val="0"/>
          <w:color w:val="000000" w:themeColor="text1"/>
        </w:rPr>
      </w:pPr>
      <w:r w:rsidRPr="00297589">
        <w:rPr>
          <w:rStyle w:val="SubtleEmphasis"/>
          <w:b/>
          <w:i w:val="0"/>
          <w:color w:val="000000" w:themeColor="text1"/>
        </w:rPr>
        <w:t>QUYẾT ĐỊNH</w:t>
      </w:r>
    </w:p>
    <w:p w:rsidR="00D5293A" w:rsidRDefault="00D5293A" w:rsidP="00D5293A">
      <w:pPr>
        <w:spacing w:after="0" w:line="240" w:lineRule="auto"/>
        <w:jc w:val="center"/>
        <w:rPr>
          <w:b/>
        </w:rPr>
      </w:pPr>
      <w:r>
        <w:rPr>
          <w:b/>
        </w:rPr>
        <w:t xml:space="preserve">Về việc ban hành Thể lệ </w:t>
      </w:r>
      <w:r w:rsidRPr="00783F34">
        <w:rPr>
          <w:b/>
        </w:rPr>
        <w:t xml:space="preserve">Hội thi trực tuyến tìm hiểu công tác </w:t>
      </w:r>
    </w:p>
    <w:p w:rsidR="00D5293A" w:rsidRPr="00783F34" w:rsidRDefault="00D5293A" w:rsidP="00D5293A">
      <w:pPr>
        <w:spacing w:after="0" w:line="240" w:lineRule="auto"/>
        <w:jc w:val="center"/>
        <w:rPr>
          <w:rStyle w:val="SubtleEmphasis"/>
          <w:b/>
          <w:i w:val="0"/>
        </w:rPr>
      </w:pPr>
      <w:r w:rsidRPr="00783F34">
        <w:rPr>
          <w:b/>
        </w:rPr>
        <w:t>cải cách hành chính tỉnh Thừa Thiên Huế</w:t>
      </w:r>
      <w:r>
        <w:rPr>
          <w:b/>
        </w:rPr>
        <w:t xml:space="preserve"> năm 2024</w:t>
      </w:r>
    </w:p>
    <w:p w:rsidR="00D5293A" w:rsidRPr="00256BF4" w:rsidRDefault="00D5293A" w:rsidP="00D5293A">
      <w:pPr>
        <w:spacing w:before="120" w:after="120" w:line="252" w:lineRule="auto"/>
        <w:ind w:firstLine="720"/>
        <w:jc w:val="center"/>
        <w:rPr>
          <w:b/>
          <w:szCs w:val="28"/>
        </w:rPr>
      </w:pPr>
      <w:r>
        <w:rPr>
          <w:b/>
          <w:iCs/>
          <w:noProof/>
          <w:color w:val="404040"/>
        </w:rPr>
        <mc:AlternateContent>
          <mc:Choice Requires="wps">
            <w:drawing>
              <wp:anchor distT="0" distB="0" distL="114300" distR="114300" simplePos="0" relativeHeight="251667456" behindDoc="0" locked="0" layoutInCell="1" allowOverlap="1" wp14:anchorId="7897D125" wp14:editId="733F6B74">
                <wp:simplePos x="0" y="0"/>
                <wp:positionH relativeFrom="column">
                  <wp:posOffset>2197735</wp:posOffset>
                </wp:positionH>
                <wp:positionV relativeFrom="paragraph">
                  <wp:posOffset>8890</wp:posOffset>
                </wp:positionV>
                <wp:extent cx="1606550" cy="0"/>
                <wp:effectExtent l="9525" t="12065" r="1270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05pt,.7pt" to="29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F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PZ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"/>
            </w:pict>
          </mc:Fallback>
        </mc:AlternateContent>
      </w:r>
      <w:r w:rsidRPr="00256BF4">
        <w:rPr>
          <w:b/>
          <w:szCs w:val="28"/>
        </w:rPr>
        <w:t>BAN TỔ CHỨC HỘI THI</w:t>
      </w:r>
    </w:p>
    <w:p w:rsidR="00D5293A" w:rsidRPr="003B2C22" w:rsidRDefault="00D5293A" w:rsidP="00D5293A">
      <w:pPr>
        <w:spacing w:before="120" w:after="0" w:line="240" w:lineRule="auto"/>
        <w:ind w:firstLine="720"/>
        <w:jc w:val="both"/>
        <w:rPr>
          <w:bCs/>
          <w:i/>
          <w:spacing w:val="-4"/>
          <w:szCs w:val="28"/>
          <w:lang w:val="nb-NO"/>
        </w:rPr>
      </w:pPr>
      <w:r w:rsidRPr="003B2C22">
        <w:rPr>
          <w:i/>
          <w:szCs w:val="28"/>
        </w:rPr>
        <w:t>Căn cứ Kế hoạch số 177/KH-UBND ngày 26 tháng 4 năm 2024 của UBND tỉnh về t</w:t>
      </w:r>
      <w:r w:rsidRPr="003B2C22">
        <w:rPr>
          <w:bCs/>
          <w:i/>
          <w:spacing w:val="-4"/>
          <w:szCs w:val="28"/>
          <w:lang w:val="nb-NO"/>
        </w:rPr>
        <w:t>ổ chức Hội thi trực tuyến tìm hiểu công tác cải cách hành chính tỉnh Thừa Thiên Huế năm 2024;</w:t>
      </w:r>
    </w:p>
    <w:p w:rsidR="00D5293A" w:rsidRPr="003B2C22" w:rsidRDefault="00D5293A" w:rsidP="00D5293A">
      <w:pPr>
        <w:spacing w:before="120" w:after="0" w:line="240" w:lineRule="auto"/>
        <w:ind w:firstLine="720"/>
        <w:jc w:val="both"/>
        <w:rPr>
          <w:bCs/>
          <w:i/>
          <w:szCs w:val="28"/>
          <w:lang w:val="nb-NO"/>
        </w:rPr>
      </w:pPr>
      <w:r w:rsidRPr="003B2C22">
        <w:rPr>
          <w:bCs/>
          <w:i/>
          <w:szCs w:val="28"/>
          <w:lang w:val="nb-NO"/>
        </w:rPr>
        <w:t>Căn cứ Quyết định số 1206/QĐ-UBND ngày 10 tháng 5 năm 2023 của Chủ tịch UBND tỉnh về việc thành lập Ban Tổ chức Hội thi trực tuyến tìm hiểu công tác cải cách hành chính tỉnh Thừa Thiên Huế năm 2024;</w:t>
      </w:r>
    </w:p>
    <w:p w:rsidR="00D5293A" w:rsidRPr="003B2C22" w:rsidRDefault="00D5293A" w:rsidP="00D5293A">
      <w:pPr>
        <w:spacing w:before="120" w:after="0" w:line="240" w:lineRule="auto"/>
        <w:ind w:firstLine="720"/>
        <w:jc w:val="both"/>
        <w:rPr>
          <w:bCs/>
          <w:i/>
          <w:spacing w:val="-4"/>
          <w:szCs w:val="28"/>
          <w:lang w:val="nb-NO"/>
        </w:rPr>
      </w:pPr>
      <w:r w:rsidRPr="003B2C22">
        <w:rPr>
          <w:bCs/>
          <w:i/>
          <w:spacing w:val="-4"/>
          <w:szCs w:val="28"/>
          <w:lang w:val="nb-NO"/>
        </w:rPr>
        <w:t>Theo đề nghị của Sở Nội vụ - Cơ quan Thường trực của Ban Tổ chức.</w:t>
      </w:r>
    </w:p>
    <w:p w:rsidR="00D5293A" w:rsidRPr="004A0D4C" w:rsidRDefault="00D5293A" w:rsidP="00D5293A">
      <w:pPr>
        <w:spacing w:before="120" w:after="0" w:line="240" w:lineRule="auto"/>
        <w:jc w:val="center"/>
        <w:rPr>
          <w:b/>
          <w:bCs/>
          <w:spacing w:val="-4"/>
          <w:szCs w:val="28"/>
          <w:lang w:val="nb-NO"/>
        </w:rPr>
      </w:pPr>
      <w:r w:rsidRPr="004A0D4C">
        <w:rPr>
          <w:b/>
          <w:bCs/>
          <w:spacing w:val="-4"/>
          <w:szCs w:val="28"/>
          <w:lang w:val="nb-NO"/>
        </w:rPr>
        <w:t>QUYẾT ĐỊNH:</w:t>
      </w:r>
    </w:p>
    <w:p w:rsidR="00D5293A" w:rsidRDefault="00D5293A" w:rsidP="00D5293A">
      <w:pPr>
        <w:spacing w:before="120" w:after="0" w:line="240" w:lineRule="auto"/>
        <w:ind w:firstLine="720"/>
        <w:jc w:val="both"/>
        <w:rPr>
          <w:bCs/>
          <w:spacing w:val="-4"/>
          <w:szCs w:val="28"/>
          <w:lang w:val="nb-NO"/>
        </w:rPr>
      </w:pPr>
      <w:r w:rsidRPr="004A0D4C">
        <w:rPr>
          <w:b/>
          <w:bCs/>
          <w:spacing w:val="-4"/>
          <w:szCs w:val="28"/>
          <w:lang w:val="nb-NO"/>
        </w:rPr>
        <w:t>Điều 1.</w:t>
      </w:r>
      <w:r>
        <w:rPr>
          <w:bCs/>
          <w:spacing w:val="-4"/>
          <w:szCs w:val="28"/>
          <w:lang w:val="nb-NO"/>
        </w:rPr>
        <w:t xml:space="preserve"> Ban hành kèm theo Quyết định này “Thể lệ </w:t>
      </w:r>
      <w:r w:rsidRPr="00DE4A70">
        <w:rPr>
          <w:bCs/>
          <w:spacing w:val="-4"/>
          <w:szCs w:val="28"/>
          <w:lang w:val="nb-NO"/>
        </w:rPr>
        <w:t>Hội thi trực tuyến tìm hiểu công tác cải cách hành chính tỉnh Thừa Thiên Huế</w:t>
      </w:r>
      <w:r>
        <w:rPr>
          <w:bCs/>
          <w:spacing w:val="-4"/>
          <w:szCs w:val="28"/>
          <w:lang w:val="nb-NO"/>
        </w:rPr>
        <w:t xml:space="preserve"> năm 2024”.</w:t>
      </w:r>
    </w:p>
    <w:p w:rsidR="00D5293A" w:rsidRDefault="00D5293A" w:rsidP="00D5293A">
      <w:pPr>
        <w:spacing w:before="120" w:after="0" w:line="240" w:lineRule="auto"/>
        <w:ind w:firstLine="720"/>
        <w:jc w:val="both"/>
        <w:rPr>
          <w:bCs/>
          <w:spacing w:val="-4"/>
          <w:szCs w:val="28"/>
          <w:lang w:val="nb-NO"/>
        </w:rPr>
      </w:pPr>
      <w:r w:rsidRPr="004A0D4C">
        <w:rPr>
          <w:b/>
          <w:bCs/>
          <w:spacing w:val="-4"/>
          <w:szCs w:val="28"/>
          <w:lang w:val="nb-NO"/>
        </w:rPr>
        <w:t>Điề</w:t>
      </w:r>
      <w:r>
        <w:rPr>
          <w:b/>
          <w:bCs/>
          <w:spacing w:val="-4"/>
          <w:szCs w:val="28"/>
          <w:lang w:val="nb-NO"/>
        </w:rPr>
        <w:t>u 2</w:t>
      </w:r>
      <w:r w:rsidRPr="004A0D4C">
        <w:rPr>
          <w:b/>
          <w:bCs/>
          <w:spacing w:val="-4"/>
          <w:szCs w:val="28"/>
          <w:lang w:val="nb-NO"/>
        </w:rPr>
        <w:t>.</w:t>
      </w:r>
      <w:r>
        <w:rPr>
          <w:b/>
          <w:bCs/>
          <w:spacing w:val="-4"/>
          <w:szCs w:val="28"/>
          <w:lang w:val="nb-NO"/>
        </w:rPr>
        <w:t xml:space="preserve"> </w:t>
      </w:r>
      <w:r>
        <w:rPr>
          <w:bCs/>
          <w:spacing w:val="-4"/>
          <w:szCs w:val="28"/>
          <w:lang w:val="nb-NO"/>
        </w:rPr>
        <w:t>Quyết định này có hiệu lực kể từ ngày ký và hết hiệu lực khi Hội thi kết thúc.</w:t>
      </w:r>
    </w:p>
    <w:p w:rsidR="00D5293A" w:rsidRDefault="00D5293A" w:rsidP="00D5293A">
      <w:pPr>
        <w:spacing w:before="120" w:after="0" w:line="240" w:lineRule="auto"/>
        <w:ind w:firstLine="720"/>
        <w:jc w:val="both"/>
        <w:rPr>
          <w:bCs/>
          <w:spacing w:val="-4"/>
          <w:szCs w:val="28"/>
          <w:lang w:val="nb-NO"/>
        </w:rPr>
      </w:pPr>
      <w:r w:rsidRPr="005003DC">
        <w:rPr>
          <w:b/>
          <w:bCs/>
          <w:spacing w:val="-4"/>
          <w:szCs w:val="28"/>
          <w:lang w:val="nb-NO"/>
        </w:rPr>
        <w:t>Điều 3.</w:t>
      </w:r>
      <w:r>
        <w:rPr>
          <w:bCs/>
          <w:spacing w:val="-4"/>
          <w:szCs w:val="28"/>
          <w:lang w:val="nb-NO"/>
        </w:rPr>
        <w:t xml:space="preserve"> Thành viên Ban Tổ chức, Tổ chuyên viên giúp việc; các cơ quan, đơn vị, cá nhân có liên quan chịu trách nhiệm thi hành Quyết định này./.</w:t>
      </w:r>
    </w:p>
    <w:p w:rsidR="00D5293A" w:rsidRDefault="00D5293A" w:rsidP="00D5293A">
      <w:pPr>
        <w:spacing w:before="120" w:after="0" w:line="240" w:lineRule="auto"/>
        <w:ind w:firstLine="720"/>
        <w:jc w:val="both"/>
        <w:rPr>
          <w:bCs/>
          <w:spacing w:val="-4"/>
          <w:szCs w:val="28"/>
          <w:lang w:val="nb-NO"/>
        </w:rPr>
      </w:pPr>
    </w:p>
    <w:tbl>
      <w:tblPr>
        <w:tblW w:w="9466" w:type="dxa"/>
        <w:jc w:val="center"/>
        <w:tblLook w:val="01E0" w:firstRow="1" w:lastRow="1" w:firstColumn="1" w:lastColumn="1" w:noHBand="0" w:noVBand="0"/>
      </w:tblPr>
      <w:tblGrid>
        <w:gridCol w:w="5087"/>
        <w:gridCol w:w="4379"/>
      </w:tblGrid>
      <w:tr w:rsidR="00D5293A" w:rsidRPr="00DF759F" w:rsidTr="0080656B">
        <w:trPr>
          <w:trHeight w:val="3119"/>
          <w:jc w:val="center"/>
        </w:trPr>
        <w:tc>
          <w:tcPr>
            <w:tcW w:w="5087" w:type="dxa"/>
            <w:shd w:val="clear" w:color="auto" w:fill="auto"/>
          </w:tcPr>
          <w:p w:rsidR="00D5293A" w:rsidRPr="00297589" w:rsidRDefault="00D5293A" w:rsidP="0080656B">
            <w:pPr>
              <w:spacing w:after="0" w:line="252" w:lineRule="auto"/>
              <w:jc w:val="both"/>
              <w:rPr>
                <w:rStyle w:val="SubtleEmphasis"/>
                <w:b/>
                <w:color w:val="000000" w:themeColor="text1"/>
                <w:sz w:val="24"/>
              </w:rPr>
            </w:pPr>
            <w:r w:rsidRPr="00297589">
              <w:rPr>
                <w:rStyle w:val="SubtleEmphasis"/>
                <w:b/>
                <w:color w:val="000000" w:themeColor="text1"/>
                <w:sz w:val="24"/>
              </w:rPr>
              <w:t>Nơi nhận:</w:t>
            </w:r>
          </w:p>
          <w:p w:rsidR="00D5293A" w:rsidRPr="00297589" w:rsidRDefault="00D5293A" w:rsidP="0080656B">
            <w:pPr>
              <w:spacing w:after="0" w:line="252" w:lineRule="auto"/>
              <w:jc w:val="both"/>
              <w:rPr>
                <w:rStyle w:val="SubtleEmphasis"/>
                <w:i w:val="0"/>
                <w:color w:val="000000" w:themeColor="text1"/>
                <w:sz w:val="22"/>
              </w:rPr>
            </w:pPr>
            <w:r w:rsidRPr="00297589">
              <w:rPr>
                <w:rStyle w:val="SubtleEmphasis"/>
                <w:i w:val="0"/>
                <w:color w:val="000000" w:themeColor="text1"/>
                <w:sz w:val="22"/>
              </w:rPr>
              <w:t>- Như Điều 3;</w:t>
            </w:r>
          </w:p>
          <w:p w:rsidR="00D5293A" w:rsidRPr="00297589" w:rsidRDefault="00D5293A" w:rsidP="0080656B">
            <w:pPr>
              <w:spacing w:after="0" w:line="252" w:lineRule="auto"/>
              <w:jc w:val="both"/>
              <w:rPr>
                <w:rStyle w:val="SubtleEmphasis"/>
                <w:i w:val="0"/>
                <w:color w:val="000000" w:themeColor="text1"/>
                <w:sz w:val="22"/>
              </w:rPr>
            </w:pPr>
            <w:r w:rsidRPr="00297589">
              <w:rPr>
                <w:rStyle w:val="SubtleEmphasis"/>
                <w:i w:val="0"/>
                <w:color w:val="000000" w:themeColor="text1"/>
                <w:sz w:val="22"/>
              </w:rPr>
              <w:t xml:space="preserve">- UBND tỉnh (b/c); </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Văn phòng, UBKT Tỉnh uỷ;</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BTC, BNC, BDV, BTG Tỉnh uỷ;</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Đảng ủy Khối cơ quan và doanh nghiệp;</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Trường Chính trị Nguyễn Chí Thanh;</w:t>
            </w:r>
          </w:p>
          <w:p w:rsidR="00D5293A" w:rsidRPr="00297589" w:rsidRDefault="00D5293A" w:rsidP="0080656B">
            <w:pPr>
              <w:spacing w:after="0" w:line="252" w:lineRule="auto"/>
              <w:jc w:val="both"/>
              <w:rPr>
                <w:rStyle w:val="SubtleEmphasis"/>
                <w:i w:val="0"/>
                <w:color w:val="000000" w:themeColor="text1"/>
                <w:sz w:val="22"/>
              </w:rPr>
            </w:pPr>
            <w:r w:rsidRPr="00297589">
              <w:rPr>
                <w:rStyle w:val="SubtleEmphasis"/>
                <w:i w:val="0"/>
                <w:color w:val="000000" w:themeColor="text1"/>
                <w:sz w:val="22"/>
              </w:rPr>
              <w:t>- Báo Thừa Thiên Huế;</w:t>
            </w:r>
          </w:p>
          <w:p w:rsidR="00D5293A" w:rsidRPr="00297589" w:rsidRDefault="00D5293A" w:rsidP="0080656B">
            <w:pPr>
              <w:spacing w:after="0" w:line="264" w:lineRule="auto"/>
              <w:jc w:val="both"/>
              <w:rPr>
                <w:rFonts w:eastAsia="Times New Roman"/>
                <w:color w:val="000000" w:themeColor="text1"/>
                <w:spacing w:val="-8"/>
                <w:sz w:val="22"/>
                <w:lang w:val="it-IT" w:eastAsia="en-GB"/>
              </w:rPr>
            </w:pPr>
            <w:r w:rsidRPr="00297589">
              <w:rPr>
                <w:rFonts w:eastAsia="Times New Roman"/>
                <w:color w:val="000000" w:themeColor="text1"/>
                <w:spacing w:val="-8"/>
                <w:sz w:val="22"/>
                <w:lang w:val="it-IT" w:eastAsia="en-GB"/>
              </w:rPr>
              <w:t>- UBMTTQVN tỉnh, các tổ chức chính trị - xã hội cấp tỉnh;</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xml:space="preserve">- Các sở, ban, ngành cấp tỉnh; </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Văn phòng Đoàn ĐBQH&amp;HĐND tỉnh;</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Các cơ quan Trung ương đóng trên địa bàn;</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Các Huyện uỷ, Thị uỷ, Thành uỷ;</w:t>
            </w:r>
          </w:p>
          <w:p w:rsidR="00D5293A" w:rsidRPr="00297589" w:rsidRDefault="00D5293A" w:rsidP="0080656B">
            <w:pPr>
              <w:spacing w:after="0" w:line="264" w:lineRule="auto"/>
              <w:jc w:val="both"/>
              <w:rPr>
                <w:rFonts w:eastAsia="Times New Roman"/>
                <w:color w:val="000000" w:themeColor="text1"/>
                <w:spacing w:val="-8"/>
                <w:sz w:val="22"/>
                <w:lang w:val="it-IT" w:eastAsia="en-GB"/>
              </w:rPr>
            </w:pPr>
            <w:r w:rsidRPr="00297589">
              <w:rPr>
                <w:rFonts w:eastAsia="Times New Roman"/>
                <w:color w:val="000000" w:themeColor="text1"/>
                <w:spacing w:val="-8"/>
                <w:sz w:val="22"/>
                <w:lang w:val="it-IT" w:eastAsia="en-GB"/>
              </w:rPr>
              <w:t>- UBMTTQVN và các tổ chức chính trị - xã hội cấp huyện;</w:t>
            </w:r>
          </w:p>
          <w:p w:rsidR="00D5293A" w:rsidRPr="00297589" w:rsidRDefault="00D5293A" w:rsidP="0080656B">
            <w:pPr>
              <w:spacing w:after="0" w:line="264" w:lineRule="auto"/>
              <w:jc w:val="both"/>
              <w:rPr>
                <w:rFonts w:eastAsia="Times New Roman"/>
                <w:color w:val="000000" w:themeColor="text1"/>
                <w:sz w:val="22"/>
                <w:lang w:val="it-IT" w:eastAsia="en-GB"/>
              </w:rPr>
            </w:pPr>
            <w:r w:rsidRPr="00297589">
              <w:rPr>
                <w:rFonts w:eastAsia="Times New Roman"/>
                <w:color w:val="000000" w:themeColor="text1"/>
                <w:sz w:val="22"/>
                <w:lang w:val="it-IT" w:eastAsia="en-GB"/>
              </w:rPr>
              <w:t>- UBND các huyện, thị xã, thành phố;</w:t>
            </w:r>
          </w:p>
          <w:p w:rsidR="00D5293A" w:rsidRPr="00297589" w:rsidRDefault="00D5293A" w:rsidP="0080656B">
            <w:pPr>
              <w:spacing w:after="0" w:line="252" w:lineRule="auto"/>
              <w:jc w:val="both"/>
              <w:rPr>
                <w:rFonts w:eastAsia="Times New Roman"/>
                <w:color w:val="000000" w:themeColor="text1"/>
                <w:sz w:val="22"/>
                <w:szCs w:val="28"/>
                <w:lang w:val="it-IT" w:eastAsia="en-GB"/>
              </w:rPr>
            </w:pPr>
            <w:r w:rsidRPr="00297589">
              <w:rPr>
                <w:rFonts w:eastAsia="Times New Roman"/>
                <w:color w:val="000000" w:themeColor="text1"/>
                <w:sz w:val="22"/>
                <w:lang w:val="it-IT" w:eastAsia="en-GB"/>
              </w:rPr>
              <w:t xml:space="preserve">- UBND các xã, phường, thị trấn;  </w:t>
            </w:r>
          </w:p>
          <w:p w:rsidR="00D5293A" w:rsidRPr="00297589" w:rsidRDefault="00D5293A" w:rsidP="0080656B">
            <w:pPr>
              <w:spacing w:after="0" w:line="252" w:lineRule="auto"/>
              <w:jc w:val="both"/>
              <w:rPr>
                <w:rFonts w:eastAsia="Times New Roman"/>
                <w:color w:val="000000" w:themeColor="text1"/>
                <w:sz w:val="22"/>
                <w:szCs w:val="28"/>
                <w:lang w:val="it-IT" w:eastAsia="en-GB"/>
              </w:rPr>
            </w:pPr>
            <w:r w:rsidRPr="00297589">
              <w:rPr>
                <w:rFonts w:eastAsia="Times New Roman"/>
                <w:color w:val="000000" w:themeColor="text1"/>
                <w:sz w:val="22"/>
                <w:szCs w:val="28"/>
                <w:lang w:val="it-IT" w:eastAsia="en-GB"/>
              </w:rPr>
              <w:t>- VP: LĐ và các CV: TH, NC;</w:t>
            </w:r>
          </w:p>
          <w:p w:rsidR="00D5293A" w:rsidRPr="00297589" w:rsidRDefault="00D5293A" w:rsidP="0080656B">
            <w:pPr>
              <w:spacing w:after="0" w:line="252" w:lineRule="auto"/>
              <w:jc w:val="both"/>
              <w:rPr>
                <w:rFonts w:eastAsia="Times New Roman"/>
                <w:color w:val="000000" w:themeColor="text1"/>
                <w:sz w:val="22"/>
                <w:szCs w:val="28"/>
                <w:lang w:val="it-IT" w:eastAsia="en-GB"/>
              </w:rPr>
            </w:pPr>
            <w:r w:rsidRPr="00297589">
              <w:rPr>
                <w:rFonts w:eastAsia="Times New Roman"/>
                <w:color w:val="000000" w:themeColor="text1"/>
                <w:sz w:val="22"/>
                <w:szCs w:val="28"/>
                <w:lang w:val="it-IT" w:eastAsia="en-GB"/>
              </w:rPr>
              <w:lastRenderedPageBreak/>
              <w:t>- Cổng Thông tin điện tử tỉnh;</w:t>
            </w:r>
          </w:p>
          <w:p w:rsidR="00D5293A" w:rsidRPr="00297589" w:rsidRDefault="00D5293A" w:rsidP="0080656B">
            <w:pPr>
              <w:spacing w:after="0" w:line="252" w:lineRule="auto"/>
              <w:jc w:val="both"/>
              <w:rPr>
                <w:rStyle w:val="SubtleEmphasis"/>
                <w:i w:val="0"/>
                <w:color w:val="000000" w:themeColor="text1"/>
              </w:rPr>
            </w:pPr>
            <w:r w:rsidRPr="00297589">
              <w:rPr>
                <w:rFonts w:eastAsia="Times New Roman"/>
                <w:color w:val="000000" w:themeColor="text1"/>
                <w:sz w:val="22"/>
                <w:szCs w:val="28"/>
                <w:lang w:val="it-IT" w:eastAsia="en-GB"/>
              </w:rPr>
              <w:t xml:space="preserve">- Lưu: VT, </w:t>
            </w:r>
            <w:r w:rsidRPr="00297589">
              <w:rPr>
                <w:rStyle w:val="SubtleEmphasis"/>
                <w:i w:val="0"/>
                <w:color w:val="000000" w:themeColor="text1"/>
                <w:sz w:val="22"/>
              </w:rPr>
              <w:t>BTCHT</w:t>
            </w:r>
            <w:r w:rsidRPr="00297589">
              <w:rPr>
                <w:rFonts w:eastAsia="Times New Roman"/>
                <w:color w:val="000000" w:themeColor="text1"/>
                <w:sz w:val="22"/>
                <w:szCs w:val="28"/>
                <w:lang w:val="it-IT" w:eastAsia="en-GB"/>
              </w:rPr>
              <w:t>, CCHC.</w:t>
            </w:r>
          </w:p>
        </w:tc>
        <w:tc>
          <w:tcPr>
            <w:tcW w:w="4379" w:type="dxa"/>
            <w:shd w:val="clear" w:color="auto" w:fill="auto"/>
          </w:tcPr>
          <w:p w:rsidR="00D5293A" w:rsidRPr="00297589" w:rsidRDefault="00D5293A" w:rsidP="0080656B">
            <w:pPr>
              <w:spacing w:after="0" w:line="252" w:lineRule="auto"/>
              <w:jc w:val="center"/>
              <w:rPr>
                <w:rStyle w:val="SubtleEmphasis"/>
                <w:b/>
                <w:i w:val="0"/>
                <w:color w:val="000000" w:themeColor="text1"/>
              </w:rPr>
            </w:pPr>
            <w:r w:rsidRPr="00297589">
              <w:rPr>
                <w:rStyle w:val="SubtleEmphasis"/>
                <w:b/>
                <w:i w:val="0"/>
                <w:color w:val="000000" w:themeColor="text1"/>
              </w:rPr>
              <w:lastRenderedPageBreak/>
              <w:t>TM. BAN TỔ CHỨC HỘI THI</w:t>
            </w:r>
          </w:p>
          <w:p w:rsidR="00D5293A" w:rsidRPr="00297589" w:rsidRDefault="00D5293A" w:rsidP="0080656B">
            <w:pPr>
              <w:spacing w:after="0" w:line="252" w:lineRule="auto"/>
              <w:jc w:val="center"/>
              <w:rPr>
                <w:rStyle w:val="SubtleEmphasis"/>
                <w:b/>
                <w:i w:val="0"/>
                <w:color w:val="000000" w:themeColor="text1"/>
              </w:rPr>
            </w:pPr>
            <w:r w:rsidRPr="00297589">
              <w:rPr>
                <w:rStyle w:val="SubtleEmphasis"/>
                <w:b/>
                <w:i w:val="0"/>
                <w:color w:val="000000" w:themeColor="text1"/>
              </w:rPr>
              <w:t>TRƯỞNG BAN</w:t>
            </w:r>
          </w:p>
          <w:p w:rsidR="00D5293A" w:rsidRPr="00297589" w:rsidRDefault="00D5293A" w:rsidP="0080656B">
            <w:pPr>
              <w:spacing w:after="0" w:line="252" w:lineRule="auto"/>
              <w:jc w:val="center"/>
              <w:rPr>
                <w:rStyle w:val="SubtleEmphasis"/>
                <w:b/>
                <w:i w:val="0"/>
                <w:color w:val="000000" w:themeColor="text1"/>
              </w:rPr>
            </w:pPr>
          </w:p>
          <w:p w:rsidR="00D5293A" w:rsidRPr="00297589" w:rsidRDefault="00D5293A" w:rsidP="0080656B">
            <w:pPr>
              <w:spacing w:after="0" w:line="252" w:lineRule="auto"/>
              <w:jc w:val="center"/>
              <w:rPr>
                <w:rStyle w:val="SubtleEmphasis"/>
                <w:b/>
                <w:i w:val="0"/>
                <w:color w:val="000000" w:themeColor="text1"/>
              </w:rPr>
            </w:pPr>
          </w:p>
          <w:p w:rsidR="00D5293A" w:rsidRPr="00297589" w:rsidRDefault="00D5293A" w:rsidP="0080656B">
            <w:pPr>
              <w:spacing w:after="0" w:line="252" w:lineRule="auto"/>
              <w:jc w:val="center"/>
              <w:rPr>
                <w:rStyle w:val="SubtleEmphasis"/>
                <w:b/>
                <w:i w:val="0"/>
                <w:color w:val="000000" w:themeColor="text1"/>
              </w:rPr>
            </w:pPr>
          </w:p>
          <w:p w:rsidR="00D5293A" w:rsidRPr="00297589" w:rsidRDefault="00D5293A" w:rsidP="0080656B">
            <w:pPr>
              <w:spacing w:after="0" w:line="252" w:lineRule="auto"/>
              <w:jc w:val="center"/>
              <w:rPr>
                <w:rStyle w:val="SubtleEmphasis"/>
                <w:b/>
                <w:i w:val="0"/>
                <w:color w:val="000000" w:themeColor="text1"/>
              </w:rPr>
            </w:pPr>
          </w:p>
          <w:p w:rsidR="00D5293A" w:rsidRPr="00297589" w:rsidRDefault="00D5293A" w:rsidP="0080656B">
            <w:pPr>
              <w:spacing w:after="0" w:line="252" w:lineRule="auto"/>
              <w:jc w:val="center"/>
              <w:rPr>
                <w:rStyle w:val="SubtleEmphasis"/>
                <w:b/>
                <w:i w:val="0"/>
                <w:color w:val="000000" w:themeColor="text1"/>
              </w:rPr>
            </w:pPr>
          </w:p>
          <w:p w:rsidR="00D5293A" w:rsidRPr="00297589" w:rsidRDefault="00D5293A" w:rsidP="0080656B">
            <w:pPr>
              <w:spacing w:after="0" w:line="252" w:lineRule="auto"/>
              <w:jc w:val="center"/>
              <w:rPr>
                <w:rStyle w:val="SubtleEmphasis"/>
                <w:b/>
                <w:i w:val="0"/>
                <w:color w:val="000000" w:themeColor="text1"/>
              </w:rPr>
            </w:pPr>
            <w:r w:rsidRPr="00297589">
              <w:rPr>
                <w:rStyle w:val="SubtleEmphasis"/>
                <w:b/>
                <w:i w:val="0"/>
                <w:color w:val="000000" w:themeColor="text1"/>
              </w:rPr>
              <w:t>PHÓ CHỦ TỊCH UBND TỈNH</w:t>
            </w:r>
          </w:p>
          <w:p w:rsidR="00D5293A" w:rsidRPr="00297589" w:rsidRDefault="00D5293A" w:rsidP="0080656B">
            <w:pPr>
              <w:spacing w:after="0" w:line="252" w:lineRule="auto"/>
              <w:jc w:val="center"/>
              <w:rPr>
                <w:rStyle w:val="SubtleEmphasis"/>
                <w:i w:val="0"/>
                <w:color w:val="000000" w:themeColor="text1"/>
              </w:rPr>
            </w:pPr>
            <w:r w:rsidRPr="00297589">
              <w:rPr>
                <w:rStyle w:val="SubtleEmphasis"/>
                <w:b/>
                <w:i w:val="0"/>
                <w:color w:val="000000" w:themeColor="text1"/>
              </w:rPr>
              <w:t>Nguyễn Thanh Bình</w:t>
            </w:r>
          </w:p>
        </w:tc>
      </w:tr>
    </w:tbl>
    <w:p w:rsidR="008D5848" w:rsidRDefault="008D5848"/>
    <w:sectPr w:rsidR="008D5848" w:rsidSect="006E5122">
      <w:headerReference w:type="default" r:id="rId7"/>
      <w:pgSz w:w="11909" w:h="16834" w:code="9"/>
      <w:pgMar w:top="1138" w:right="1138" w:bottom="1138"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03" w:rsidRDefault="003D0503" w:rsidP="006E5122">
      <w:pPr>
        <w:spacing w:after="0" w:line="240" w:lineRule="auto"/>
      </w:pPr>
      <w:r>
        <w:separator/>
      </w:r>
    </w:p>
  </w:endnote>
  <w:endnote w:type="continuationSeparator" w:id="0">
    <w:p w:rsidR="003D0503" w:rsidRDefault="003D0503" w:rsidP="006E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03" w:rsidRDefault="003D0503" w:rsidP="006E5122">
      <w:pPr>
        <w:spacing w:after="0" w:line="240" w:lineRule="auto"/>
      </w:pPr>
      <w:r>
        <w:separator/>
      </w:r>
    </w:p>
  </w:footnote>
  <w:footnote w:type="continuationSeparator" w:id="0">
    <w:p w:rsidR="003D0503" w:rsidRDefault="003D0503" w:rsidP="006E5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390654"/>
      <w:docPartObj>
        <w:docPartGallery w:val="Page Numbers (Top of Page)"/>
        <w:docPartUnique/>
      </w:docPartObj>
    </w:sdtPr>
    <w:sdtEndPr>
      <w:rPr>
        <w:noProof/>
      </w:rPr>
    </w:sdtEndPr>
    <w:sdtContent>
      <w:p w:rsidR="006E5122" w:rsidRDefault="006E5122">
        <w:pPr>
          <w:pStyle w:val="Header"/>
          <w:jc w:val="center"/>
        </w:pPr>
        <w:r>
          <w:fldChar w:fldCharType="begin"/>
        </w:r>
        <w:r>
          <w:instrText xml:space="preserve"> PAGE   \* MERGEFORMAT </w:instrText>
        </w:r>
        <w:r>
          <w:fldChar w:fldCharType="separate"/>
        </w:r>
        <w:r w:rsidR="00D5293A">
          <w:rPr>
            <w:noProof/>
          </w:rPr>
          <w:t>6</w:t>
        </w:r>
        <w:r>
          <w:rPr>
            <w:noProof/>
          </w:rPr>
          <w:fldChar w:fldCharType="end"/>
        </w:r>
      </w:p>
    </w:sdtContent>
  </w:sdt>
  <w:p w:rsidR="006E5122" w:rsidRDefault="006E5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22"/>
    <w:rsid w:val="000B19E8"/>
    <w:rsid w:val="00297589"/>
    <w:rsid w:val="003509FD"/>
    <w:rsid w:val="003911A4"/>
    <w:rsid w:val="003D0503"/>
    <w:rsid w:val="00540EF0"/>
    <w:rsid w:val="006E5122"/>
    <w:rsid w:val="00844E3C"/>
    <w:rsid w:val="008D5848"/>
    <w:rsid w:val="00C13331"/>
    <w:rsid w:val="00C67DCF"/>
    <w:rsid w:val="00D5293A"/>
    <w:rsid w:val="00E12182"/>
    <w:rsid w:val="00E6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22"/>
    <w:rPr>
      <w:rFonts w:eastAsia="Calibri" w:cs="Times New Roman"/>
    </w:rPr>
  </w:style>
  <w:style w:type="paragraph" w:styleId="Heading1">
    <w:name w:val="heading 1"/>
    <w:basedOn w:val="Normal"/>
    <w:next w:val="Normal"/>
    <w:link w:val="Heading1Char"/>
    <w:qFormat/>
    <w:rsid w:val="006E5122"/>
    <w:pPr>
      <w:keepNext/>
      <w:spacing w:before="240" w:after="60" w:line="240"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E5122"/>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E5122"/>
    <w:rPr>
      <w:b/>
      <w:bCs/>
    </w:rPr>
  </w:style>
  <w:style w:type="character" w:styleId="SubtleEmphasis">
    <w:name w:val="Subtle Emphasis"/>
    <w:uiPriority w:val="19"/>
    <w:qFormat/>
    <w:rsid w:val="006E5122"/>
    <w:rPr>
      <w:i/>
      <w:iCs/>
      <w:color w:val="404040"/>
    </w:rPr>
  </w:style>
  <w:style w:type="character" w:customStyle="1" w:styleId="fontstyle01">
    <w:name w:val="fontstyle01"/>
    <w:rsid w:val="006E5122"/>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6E512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E5122"/>
    <w:rPr>
      <w:rFonts w:ascii="Cambria" w:eastAsia="Times New Roman" w:hAnsi="Cambria" w:cs="Times New Roman"/>
      <w:b/>
      <w:bCs/>
      <w:i/>
      <w:iCs/>
      <w:szCs w:val="28"/>
    </w:rPr>
  </w:style>
  <w:style w:type="paragraph" w:styleId="Header">
    <w:name w:val="header"/>
    <w:basedOn w:val="Normal"/>
    <w:link w:val="HeaderChar"/>
    <w:uiPriority w:val="99"/>
    <w:unhideWhenUsed/>
    <w:rsid w:val="006E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22"/>
    <w:rPr>
      <w:rFonts w:eastAsia="Calibri" w:cs="Times New Roman"/>
    </w:rPr>
  </w:style>
  <w:style w:type="paragraph" w:styleId="Footer">
    <w:name w:val="footer"/>
    <w:basedOn w:val="Normal"/>
    <w:link w:val="FooterChar"/>
    <w:uiPriority w:val="99"/>
    <w:unhideWhenUsed/>
    <w:rsid w:val="006E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22"/>
    <w:rPr>
      <w:rFonts w:eastAsia="Calibri" w:cs="Times New Roman"/>
    </w:rPr>
  </w:style>
  <w:style w:type="paragraph" w:styleId="BalloonText">
    <w:name w:val="Balloon Text"/>
    <w:basedOn w:val="Normal"/>
    <w:link w:val="BalloonTextChar"/>
    <w:uiPriority w:val="99"/>
    <w:semiHidden/>
    <w:unhideWhenUsed/>
    <w:rsid w:val="006E5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22"/>
    <w:rPr>
      <w:rFonts w:eastAsia="Calibri" w:cs="Times New Roman"/>
    </w:rPr>
  </w:style>
  <w:style w:type="paragraph" w:styleId="Heading1">
    <w:name w:val="heading 1"/>
    <w:basedOn w:val="Normal"/>
    <w:next w:val="Normal"/>
    <w:link w:val="Heading1Char"/>
    <w:qFormat/>
    <w:rsid w:val="006E5122"/>
    <w:pPr>
      <w:keepNext/>
      <w:spacing w:before="240" w:after="60" w:line="240"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E5122"/>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E5122"/>
    <w:rPr>
      <w:b/>
      <w:bCs/>
    </w:rPr>
  </w:style>
  <w:style w:type="character" w:styleId="SubtleEmphasis">
    <w:name w:val="Subtle Emphasis"/>
    <w:uiPriority w:val="19"/>
    <w:qFormat/>
    <w:rsid w:val="006E5122"/>
    <w:rPr>
      <w:i/>
      <w:iCs/>
      <w:color w:val="404040"/>
    </w:rPr>
  </w:style>
  <w:style w:type="character" w:customStyle="1" w:styleId="fontstyle01">
    <w:name w:val="fontstyle01"/>
    <w:rsid w:val="006E5122"/>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6E512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E5122"/>
    <w:rPr>
      <w:rFonts w:ascii="Cambria" w:eastAsia="Times New Roman" w:hAnsi="Cambria" w:cs="Times New Roman"/>
      <w:b/>
      <w:bCs/>
      <w:i/>
      <w:iCs/>
      <w:szCs w:val="28"/>
    </w:rPr>
  </w:style>
  <w:style w:type="paragraph" w:styleId="Header">
    <w:name w:val="header"/>
    <w:basedOn w:val="Normal"/>
    <w:link w:val="HeaderChar"/>
    <w:uiPriority w:val="99"/>
    <w:unhideWhenUsed/>
    <w:rsid w:val="006E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22"/>
    <w:rPr>
      <w:rFonts w:eastAsia="Calibri" w:cs="Times New Roman"/>
    </w:rPr>
  </w:style>
  <w:style w:type="paragraph" w:styleId="Footer">
    <w:name w:val="footer"/>
    <w:basedOn w:val="Normal"/>
    <w:link w:val="FooterChar"/>
    <w:uiPriority w:val="99"/>
    <w:unhideWhenUsed/>
    <w:rsid w:val="006E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22"/>
    <w:rPr>
      <w:rFonts w:eastAsia="Calibri" w:cs="Times New Roman"/>
    </w:rPr>
  </w:style>
  <w:style w:type="paragraph" w:styleId="BalloonText">
    <w:name w:val="Balloon Text"/>
    <w:basedOn w:val="Normal"/>
    <w:link w:val="BalloonTextChar"/>
    <w:uiPriority w:val="99"/>
    <w:semiHidden/>
    <w:unhideWhenUsed/>
    <w:rsid w:val="006E5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Thi Ai Van1</dc:creator>
  <cp:lastModifiedBy>Sao Viet Hue</cp:lastModifiedBy>
  <cp:revision>3</cp:revision>
  <cp:lastPrinted>2024-05-31T02:46:00Z</cp:lastPrinted>
  <dcterms:created xsi:type="dcterms:W3CDTF">2024-06-04T05:26:00Z</dcterms:created>
  <dcterms:modified xsi:type="dcterms:W3CDTF">2024-06-05T06:54:00Z</dcterms:modified>
</cp:coreProperties>
</file>